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Pr="00D16B4B" w:rsidRDefault="00D16B4B" w:rsidP="00947D23">
      <w:pPr>
        <w:rPr>
          <w:b/>
          <w:sz w:val="32"/>
        </w:rPr>
      </w:pPr>
    </w:p>
    <w:p w:rsidR="00B85175" w:rsidRPr="00D16B4B" w:rsidRDefault="00D16B4B" w:rsidP="00FE3F21">
      <w:pPr>
        <w:jc w:val="center"/>
        <w:rPr>
          <w:b/>
          <w:sz w:val="32"/>
        </w:rPr>
      </w:pPr>
      <w:r w:rsidRPr="00D16B4B">
        <w:rPr>
          <w:b/>
          <w:sz w:val="32"/>
        </w:rPr>
        <w:t>SPECYFIKACJA ISTOTNYCH WARUNKÓW ZAMÓWIENIA</w:t>
      </w:r>
    </w:p>
    <w:p w:rsidR="00D16B4B" w:rsidRPr="00D16B4B" w:rsidRDefault="00D16B4B" w:rsidP="00FE3F21">
      <w:pPr>
        <w:jc w:val="center"/>
        <w:rPr>
          <w:b/>
          <w:sz w:val="32"/>
        </w:rPr>
      </w:pPr>
      <w:r w:rsidRPr="00D16B4B">
        <w:rPr>
          <w:b/>
          <w:sz w:val="32"/>
        </w:rPr>
        <w:t>„SUKCESYWNE DOSTAWY WĘGLA KAMIENNEGO EKOGROSZEK DLA GMINNEGO ZAKŁADU GOSPODARKI KOMUNALNEJ W STARYM DZIERZGONIU.”</w:t>
      </w:r>
    </w:p>
    <w:p w:rsidR="00D16B4B" w:rsidRDefault="00D16B4B" w:rsidP="00947D23"/>
    <w:p w:rsidR="00D16B4B" w:rsidRDefault="005E5AB8" w:rsidP="00947D23">
      <w:r>
        <w:t>Numer referencyjny GZGK/ZP/1/2019</w:t>
      </w:r>
    </w:p>
    <w:p w:rsidR="00D16B4B" w:rsidRDefault="00D16B4B" w:rsidP="00947D23"/>
    <w:p w:rsidR="00D16B4B" w:rsidRDefault="00D16B4B" w:rsidP="00947D23"/>
    <w:p w:rsidR="00D16B4B" w:rsidRDefault="00D16B4B" w:rsidP="00947D23"/>
    <w:p w:rsidR="00D16B4B" w:rsidRDefault="00D16B4B" w:rsidP="00947D23"/>
    <w:p w:rsidR="00D16B4B" w:rsidRDefault="00D16B4B" w:rsidP="00947D23">
      <w:r>
        <w:t xml:space="preserve">Postępowanie o udzielenie zamówienia prowadzone jest w trybie przetargu nieograniczonego na podstawie ustawy z dnia 29 stycznia 2004 roku Prawo </w:t>
      </w:r>
      <w:r w:rsidR="00102E2B">
        <w:t>zamówień publicznych (Dz.U.</w:t>
      </w:r>
      <w:r w:rsidR="002832FA">
        <w:t>2018.1986</w:t>
      </w:r>
      <w:r>
        <w:t xml:space="preserve"> z </w:t>
      </w:r>
      <w:proofErr w:type="spellStart"/>
      <w:r>
        <w:t>póź</w:t>
      </w:r>
      <w:proofErr w:type="spellEnd"/>
      <w:r>
        <w:t xml:space="preserve">. zm.),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r>
        <w:tab/>
      </w:r>
      <w:r>
        <w:tab/>
      </w:r>
      <w:r>
        <w:tab/>
      </w:r>
      <w:r>
        <w:tab/>
      </w:r>
      <w:r>
        <w:tab/>
      </w:r>
      <w:r>
        <w:tab/>
      </w:r>
      <w:r>
        <w:tab/>
        <w:t>ZATWIERDZAM:</w:t>
      </w:r>
    </w:p>
    <w:p w:rsidR="00D16B4B" w:rsidRDefault="00D16B4B" w:rsidP="00947D23"/>
    <w:p w:rsidR="00FE3F21" w:rsidRDefault="00FE3F21" w:rsidP="00947D23"/>
    <w:p w:rsidR="00D16B4B" w:rsidRPr="00FE3F21" w:rsidRDefault="00D16B4B" w:rsidP="00FE3F21">
      <w:pPr>
        <w:jc w:val="center"/>
        <w:rPr>
          <w:b/>
        </w:rPr>
      </w:pPr>
      <w:r w:rsidRPr="00FE3F21">
        <w:rPr>
          <w:b/>
        </w:rPr>
        <w:lastRenderedPageBreak/>
        <w:t>SPIS TREŚCI:</w:t>
      </w:r>
    </w:p>
    <w:p w:rsidR="00D16B4B" w:rsidRDefault="00D16B4B" w:rsidP="00947D23">
      <w:pPr>
        <w:pStyle w:val="Akapitzlist"/>
        <w:numPr>
          <w:ilvl w:val="0"/>
          <w:numId w:val="1"/>
        </w:numPr>
      </w:pPr>
      <w:r>
        <w:t>Nazwa i adres Zamawiającego.</w:t>
      </w:r>
    </w:p>
    <w:p w:rsidR="00D16B4B" w:rsidRDefault="00D16B4B" w:rsidP="00947D23">
      <w:pPr>
        <w:pStyle w:val="Akapitzlist"/>
        <w:numPr>
          <w:ilvl w:val="0"/>
          <w:numId w:val="1"/>
        </w:numPr>
      </w:pPr>
      <w:r>
        <w:t>Tryb udzielenia zamówienia.</w:t>
      </w:r>
    </w:p>
    <w:p w:rsidR="00D16B4B" w:rsidRDefault="00D16B4B" w:rsidP="00947D23">
      <w:pPr>
        <w:pStyle w:val="Akapitzlist"/>
        <w:numPr>
          <w:ilvl w:val="0"/>
          <w:numId w:val="1"/>
        </w:numPr>
      </w:pPr>
      <w:r>
        <w:t>Opis przedmiotu zamówienia.</w:t>
      </w:r>
    </w:p>
    <w:p w:rsidR="00D16B4B" w:rsidRDefault="00D16B4B" w:rsidP="00947D23">
      <w:pPr>
        <w:pStyle w:val="Akapitzlist"/>
        <w:numPr>
          <w:ilvl w:val="0"/>
          <w:numId w:val="1"/>
        </w:numPr>
      </w:pPr>
      <w:r>
        <w:t>Termin wykonania zamówienia.</w:t>
      </w:r>
    </w:p>
    <w:p w:rsidR="00D16B4B" w:rsidRDefault="00D16B4B" w:rsidP="00947D23">
      <w:pPr>
        <w:pStyle w:val="Akapitzlist"/>
        <w:numPr>
          <w:ilvl w:val="0"/>
          <w:numId w:val="1"/>
        </w:numPr>
      </w:pPr>
      <w:r>
        <w:t>Warunki udziału w postępowaniu.</w:t>
      </w:r>
    </w:p>
    <w:p w:rsidR="00D16B4B" w:rsidRDefault="00D16B4B" w:rsidP="00947D23">
      <w:pPr>
        <w:pStyle w:val="Akapitzlist"/>
        <w:numPr>
          <w:ilvl w:val="0"/>
          <w:numId w:val="1"/>
        </w:numPr>
      </w:pPr>
      <w:r>
        <w:t xml:space="preserve">Podstawy wykluczenia, o których mowa w art. 24 ust. 5 ustawy </w:t>
      </w:r>
      <w:proofErr w:type="spellStart"/>
      <w:r>
        <w:t>Pzp</w:t>
      </w:r>
      <w:proofErr w:type="spellEnd"/>
      <w:r>
        <w:t>.</w:t>
      </w:r>
    </w:p>
    <w:p w:rsidR="00D16B4B" w:rsidRDefault="00D16B4B" w:rsidP="00947D23">
      <w:pPr>
        <w:pStyle w:val="Akapitzlist"/>
        <w:numPr>
          <w:ilvl w:val="0"/>
          <w:numId w:val="1"/>
        </w:numPr>
      </w:pPr>
      <w:r>
        <w:t>Wykaz oświadczeń lub dokumentów, potwierdzających spełnianie warunków udziału w postępowaniu oraz brak podstaw wykluczenia.</w:t>
      </w:r>
    </w:p>
    <w:p w:rsidR="00D16B4B" w:rsidRDefault="00D16B4B" w:rsidP="00947D23">
      <w:pPr>
        <w:pStyle w:val="Akapitzlist"/>
        <w:numPr>
          <w:ilvl w:val="0"/>
          <w:numId w:val="1"/>
        </w:numPr>
      </w:pPr>
      <w: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CE2FA8" w:rsidRDefault="00CE2FA8" w:rsidP="00947D23">
      <w:pPr>
        <w:pStyle w:val="Akapitzlist"/>
        <w:numPr>
          <w:ilvl w:val="0"/>
          <w:numId w:val="1"/>
        </w:numPr>
      </w:pPr>
      <w:r>
        <w:t>Wymagania dotyczące wadium.</w:t>
      </w:r>
    </w:p>
    <w:p w:rsidR="00CE2FA8" w:rsidRDefault="00CE2FA8" w:rsidP="00947D23">
      <w:pPr>
        <w:pStyle w:val="Akapitzlist"/>
        <w:numPr>
          <w:ilvl w:val="0"/>
          <w:numId w:val="1"/>
        </w:numPr>
      </w:pPr>
      <w:r>
        <w:t>Termin związania ofertą.</w:t>
      </w:r>
    </w:p>
    <w:p w:rsidR="00CE2FA8" w:rsidRDefault="00CE2FA8" w:rsidP="00947D23">
      <w:pPr>
        <w:pStyle w:val="Akapitzlist"/>
        <w:numPr>
          <w:ilvl w:val="0"/>
          <w:numId w:val="1"/>
        </w:numPr>
      </w:pPr>
      <w:r>
        <w:t>Opis sposobu przygotowania ofert.</w:t>
      </w:r>
    </w:p>
    <w:p w:rsidR="00CE2FA8" w:rsidRDefault="00CE2FA8" w:rsidP="00947D23">
      <w:pPr>
        <w:pStyle w:val="Akapitzlist"/>
        <w:numPr>
          <w:ilvl w:val="0"/>
          <w:numId w:val="1"/>
        </w:numPr>
      </w:pPr>
      <w:r>
        <w:t>Miejsce oraz termin składania i otwarcia ofert.</w:t>
      </w:r>
    </w:p>
    <w:p w:rsidR="00CE2FA8" w:rsidRDefault="00CE2FA8" w:rsidP="00947D23">
      <w:pPr>
        <w:pStyle w:val="Akapitzlist"/>
        <w:numPr>
          <w:ilvl w:val="0"/>
          <w:numId w:val="1"/>
        </w:numPr>
      </w:pPr>
      <w:r>
        <w:t>Opis sposobu obliczania ceny.</w:t>
      </w:r>
    </w:p>
    <w:p w:rsidR="00CE2FA8" w:rsidRDefault="00CE2FA8" w:rsidP="00947D23">
      <w:pPr>
        <w:pStyle w:val="Akapitzlist"/>
        <w:numPr>
          <w:ilvl w:val="0"/>
          <w:numId w:val="1"/>
        </w:numPr>
      </w:pPr>
      <w: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CE2FA8" w:rsidRDefault="00CE2FA8" w:rsidP="00947D23">
      <w:pPr>
        <w:pStyle w:val="Akapitzlist"/>
        <w:numPr>
          <w:ilvl w:val="0"/>
          <w:numId w:val="1"/>
        </w:numPr>
      </w:pPr>
      <w:r>
        <w:t>Informacje o formalnościach, jakie powinny zostać dopełnione po wyborze oferty w celu zawarcia umowy w sprawie zamówienia publicznego.</w:t>
      </w:r>
    </w:p>
    <w:p w:rsidR="00CE2FA8" w:rsidRDefault="00CE2FA8" w:rsidP="00947D23">
      <w:pPr>
        <w:pStyle w:val="Akapitzlist"/>
        <w:numPr>
          <w:ilvl w:val="0"/>
          <w:numId w:val="1"/>
        </w:numPr>
      </w:pPr>
      <w:r>
        <w:t>Wymagania dotyczące zabezpieczenia należytego wykonania umowy.</w:t>
      </w:r>
    </w:p>
    <w:p w:rsidR="00CE2FA8" w:rsidRDefault="00CE2FA8" w:rsidP="00947D23">
      <w:pPr>
        <w:pStyle w:val="Akapitzlist"/>
        <w:numPr>
          <w:ilvl w:val="0"/>
          <w:numId w:val="1"/>
        </w:numPr>
      </w:pP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E2FA8" w:rsidRDefault="00CE2FA8" w:rsidP="00947D23">
      <w:pPr>
        <w:pStyle w:val="Akapitzlist"/>
        <w:numPr>
          <w:ilvl w:val="0"/>
          <w:numId w:val="1"/>
        </w:numPr>
      </w:pPr>
      <w:r>
        <w:t xml:space="preserve">Pouczenie o środkach ochrony </w:t>
      </w:r>
      <w:r w:rsidR="00B237E2">
        <w:t>prawnej przysługujących Wykonawcy w toku postępowania o udzielenie zamówienia.</w:t>
      </w:r>
    </w:p>
    <w:p w:rsidR="00B237E2" w:rsidRDefault="00B237E2" w:rsidP="00947D23">
      <w:pPr>
        <w:pStyle w:val="Akapitzlist"/>
        <w:numPr>
          <w:ilvl w:val="0"/>
          <w:numId w:val="1"/>
        </w:numPr>
      </w:pPr>
      <w:r>
        <w:t>Oferty częściowe.</w:t>
      </w:r>
    </w:p>
    <w:p w:rsidR="00B237E2" w:rsidRDefault="00B237E2" w:rsidP="00947D23">
      <w:pPr>
        <w:pStyle w:val="Akapitzlist"/>
        <w:numPr>
          <w:ilvl w:val="0"/>
          <w:numId w:val="1"/>
        </w:numPr>
      </w:pPr>
      <w:r>
        <w:t>Umowa ramowa.</w:t>
      </w:r>
    </w:p>
    <w:p w:rsidR="00B237E2" w:rsidRDefault="00B237E2" w:rsidP="00947D23">
      <w:pPr>
        <w:pStyle w:val="Akapitzlist"/>
        <w:numPr>
          <w:ilvl w:val="0"/>
          <w:numId w:val="1"/>
        </w:numPr>
      </w:pPr>
      <w:r>
        <w:t xml:space="preserve">Informacja o przewidywanych zamówieniach, o których mowa w art. 67 ust. 1 pkt 6 i 7 lub art. 134 ust. 6 pkt 3 ustawy </w:t>
      </w:r>
      <w:proofErr w:type="spellStart"/>
      <w:r>
        <w:t>Pzp</w:t>
      </w:r>
      <w:proofErr w:type="spellEnd"/>
      <w:r>
        <w:t>.</w:t>
      </w:r>
    </w:p>
    <w:p w:rsidR="00B237E2" w:rsidRDefault="00B237E2" w:rsidP="00947D23">
      <w:pPr>
        <w:pStyle w:val="Akapitzlist"/>
        <w:numPr>
          <w:ilvl w:val="0"/>
          <w:numId w:val="1"/>
        </w:numPr>
      </w:pPr>
      <w:r>
        <w:t>Oferty wariantowe.</w:t>
      </w:r>
    </w:p>
    <w:p w:rsidR="00B237E2" w:rsidRDefault="00B237E2" w:rsidP="00947D23">
      <w:pPr>
        <w:pStyle w:val="Akapitzlist"/>
        <w:numPr>
          <w:ilvl w:val="0"/>
          <w:numId w:val="1"/>
        </w:numPr>
      </w:pPr>
      <w:r>
        <w:t>Adres poczty elektronicznej lub strony internetowej Zamawiającego.</w:t>
      </w:r>
    </w:p>
    <w:p w:rsidR="00B237E2" w:rsidRDefault="00B237E2" w:rsidP="00947D23">
      <w:pPr>
        <w:pStyle w:val="Akapitzlist"/>
        <w:numPr>
          <w:ilvl w:val="0"/>
          <w:numId w:val="1"/>
        </w:numPr>
      </w:pPr>
      <w:r>
        <w:t>Rozliczenia w walutach obcych.</w:t>
      </w:r>
    </w:p>
    <w:p w:rsidR="00B237E2" w:rsidRDefault="00B237E2" w:rsidP="00947D23">
      <w:pPr>
        <w:pStyle w:val="Akapitzlist"/>
        <w:numPr>
          <w:ilvl w:val="0"/>
          <w:numId w:val="1"/>
        </w:numPr>
      </w:pPr>
      <w:r>
        <w:t>Aukcja elektroniczna.</w:t>
      </w:r>
    </w:p>
    <w:p w:rsidR="00B237E2" w:rsidRDefault="00B237E2" w:rsidP="00947D23">
      <w:pPr>
        <w:pStyle w:val="Akapitzlist"/>
        <w:numPr>
          <w:ilvl w:val="0"/>
          <w:numId w:val="1"/>
        </w:numPr>
      </w:pPr>
      <w:r>
        <w:t>Zwrot kosztów udziału w postępowaniu.</w:t>
      </w:r>
    </w:p>
    <w:p w:rsidR="00B237E2" w:rsidRDefault="00B237E2" w:rsidP="00947D23">
      <w:pPr>
        <w:pStyle w:val="Akapitzlist"/>
        <w:numPr>
          <w:ilvl w:val="0"/>
          <w:numId w:val="1"/>
        </w:numPr>
      </w:pPr>
      <w:r>
        <w:t xml:space="preserve">Wymagania, o których mowa w art. 29 ust 3a ustawy </w:t>
      </w:r>
      <w:proofErr w:type="spellStart"/>
      <w:r>
        <w:t>Pzp</w:t>
      </w:r>
      <w:proofErr w:type="spellEnd"/>
      <w:r>
        <w:t xml:space="preserve">, a w szczególności: sposób dokumentowania zatrudnienia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w:t>
      </w:r>
      <w:r>
        <w:lastRenderedPageBreak/>
        <w:t>przez Wykonawcę lub podwykonawcę osób wykonujących czynności w trakcie realizacji zamówienia.</w:t>
      </w:r>
    </w:p>
    <w:p w:rsidR="00B237E2" w:rsidRDefault="00B237E2" w:rsidP="00947D23">
      <w:pPr>
        <w:pStyle w:val="Akapitzlist"/>
        <w:numPr>
          <w:ilvl w:val="0"/>
          <w:numId w:val="1"/>
        </w:numPr>
      </w:pPr>
      <w:r>
        <w:t xml:space="preserve">Wymagania, o których mowa w art. 29 ust. 4 ustawy </w:t>
      </w:r>
      <w:proofErr w:type="spellStart"/>
      <w:r>
        <w:t>Pzp</w:t>
      </w:r>
      <w:proofErr w:type="spellEnd"/>
      <w:r>
        <w:t>, a w szczególności: liczba i okres wymaganego za</w:t>
      </w:r>
      <w:r w:rsidR="005A4DCF">
        <w:t>trudnienia osób, których dotyczą te wymagania, uprawnienia Zamawiającego w zakresie kontroli spełniania przez Wykonawcę wymagań, o których mowa w art. 29 ust. 4, oraz sankcji z tytułu niespełnienia tych wymagań.</w:t>
      </w:r>
    </w:p>
    <w:p w:rsidR="005A4DCF" w:rsidRDefault="005A4DCF" w:rsidP="00947D23">
      <w:pPr>
        <w:pStyle w:val="Akapitzlist"/>
        <w:numPr>
          <w:ilvl w:val="0"/>
          <w:numId w:val="1"/>
        </w:numPr>
      </w:pPr>
      <w:r>
        <w:t xml:space="preserve">Informacja o obowiązku osobistego wykonania przez Wykonawcę kluczowych części zamówienia zgodnie z art. 36a ust, 2 ustawy </w:t>
      </w:r>
      <w:proofErr w:type="spellStart"/>
      <w:r>
        <w:t>Pzp</w:t>
      </w:r>
      <w:proofErr w:type="spellEnd"/>
      <w:r>
        <w:t>.</w:t>
      </w:r>
    </w:p>
    <w:p w:rsidR="005A4DCF" w:rsidRDefault="005A4DCF" w:rsidP="00947D23">
      <w:pPr>
        <w:pStyle w:val="Akapitzlist"/>
        <w:numPr>
          <w:ilvl w:val="0"/>
          <w:numId w:val="1"/>
        </w:numPr>
      </w:pPr>
      <w:r>
        <w:t>Podwykonawstwo.</w:t>
      </w:r>
    </w:p>
    <w:p w:rsidR="005A4DCF" w:rsidRDefault="005A4DCF" w:rsidP="00947D23">
      <w:pPr>
        <w:pStyle w:val="Akapitzlist"/>
        <w:numPr>
          <w:ilvl w:val="0"/>
          <w:numId w:val="1"/>
        </w:numPr>
      </w:pPr>
      <w:r>
        <w:t xml:space="preserve">Standardy jakościowe, o których mowa w art. 91 ust. 2a ustawy </w:t>
      </w:r>
      <w:proofErr w:type="spellStart"/>
      <w:r>
        <w:t>Pzp</w:t>
      </w:r>
      <w:proofErr w:type="spellEnd"/>
      <w:r>
        <w:t>.</w:t>
      </w:r>
    </w:p>
    <w:p w:rsidR="005A4DCF" w:rsidRDefault="005A4DCF" w:rsidP="00947D23">
      <w:pPr>
        <w:pStyle w:val="Akapitzlist"/>
        <w:numPr>
          <w:ilvl w:val="0"/>
          <w:numId w:val="1"/>
        </w:numPr>
      </w:pPr>
      <w:r>
        <w:t xml:space="preserve">Oferty w postaci katalogów elektronicznych – art. 10a ust. 2 ustawy </w:t>
      </w:r>
      <w:proofErr w:type="spellStart"/>
      <w:r>
        <w:t>Pzp</w:t>
      </w:r>
      <w:proofErr w:type="spellEnd"/>
      <w:r>
        <w:t>.</w:t>
      </w:r>
    </w:p>
    <w:p w:rsidR="005A4DCF" w:rsidRDefault="005A4DCF" w:rsidP="00947D23">
      <w:pPr>
        <w:pStyle w:val="Akapitzlist"/>
        <w:numPr>
          <w:ilvl w:val="0"/>
          <w:numId w:val="1"/>
        </w:numPr>
      </w:pPr>
      <w:r>
        <w:t>Udzielenie zamówienia.</w:t>
      </w:r>
    </w:p>
    <w:p w:rsidR="005A4DCF" w:rsidRDefault="005A4DCF" w:rsidP="00947D23">
      <w:pPr>
        <w:pStyle w:val="Akapitzlist"/>
        <w:numPr>
          <w:ilvl w:val="0"/>
          <w:numId w:val="1"/>
        </w:numPr>
      </w:pPr>
      <w:r>
        <w:t>Pozostałe informacje.</w:t>
      </w:r>
    </w:p>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FE3F21" w:rsidRDefault="00FE3F21" w:rsidP="00FE3F21"/>
    <w:p w:rsidR="005A4DCF" w:rsidRPr="00FE3F21" w:rsidRDefault="005A4DCF" w:rsidP="00FE3F21">
      <w:pPr>
        <w:pStyle w:val="Akapitzlist"/>
        <w:numPr>
          <w:ilvl w:val="0"/>
          <w:numId w:val="9"/>
        </w:numPr>
        <w:rPr>
          <w:b/>
        </w:rPr>
      </w:pPr>
      <w:r w:rsidRPr="00FE3F21">
        <w:rPr>
          <w:b/>
        </w:rPr>
        <w:lastRenderedPageBreak/>
        <w:t>NAZWA ORAZ ADRES ZAMAWIAJĄCEGO</w:t>
      </w:r>
    </w:p>
    <w:p w:rsidR="005A4DCF" w:rsidRDefault="005A4DCF" w:rsidP="00FE3F21">
      <w:pPr>
        <w:pStyle w:val="Akapitzlist"/>
      </w:pPr>
      <w:r>
        <w:t>Gminny Zakład Gospodarki Komunalnej w Starym Dzierzgoniu,</w:t>
      </w:r>
    </w:p>
    <w:p w:rsidR="00DA5E6D" w:rsidRDefault="005A4DCF" w:rsidP="00FE3F21">
      <w:pPr>
        <w:pStyle w:val="Akapitzlist"/>
      </w:pPr>
      <w:r>
        <w:t>Stary Dzierzgoń 54, 82-450 Stary Dzierzgoń,</w:t>
      </w:r>
      <w:r>
        <w:br/>
        <w:t>NIP 579-10-06-561, REGON 170172479,</w:t>
      </w:r>
      <w:r>
        <w:br/>
        <w:t>Telefon: Sekretariat - 55 27</w:t>
      </w:r>
      <w:r w:rsidR="00DA5E6D">
        <w:t>6 14 91, Dyrektor 795 103 020.</w:t>
      </w:r>
      <w:r w:rsidR="00DA5E6D">
        <w:br/>
      </w:r>
    </w:p>
    <w:p w:rsidR="00DA5E6D" w:rsidRPr="00DA5E6D" w:rsidRDefault="005A4DCF" w:rsidP="00FE3F21">
      <w:pPr>
        <w:pStyle w:val="Akapitzlist"/>
        <w:numPr>
          <w:ilvl w:val="0"/>
          <w:numId w:val="9"/>
        </w:numPr>
        <w:spacing w:after="0"/>
      </w:pPr>
      <w:r w:rsidRPr="00FE3F21">
        <w:rPr>
          <w:b/>
        </w:rPr>
        <w:t>TRYB UDZIELENIA ZAMÓWIENIA</w:t>
      </w:r>
      <w:r w:rsidRPr="00FE3F21">
        <w:rPr>
          <w:b/>
        </w:rPr>
        <w:br/>
      </w:r>
      <w:r>
        <w:t>Postępowanie prowadzone będzie zgodnie z art. 39 ustawy z dnia 29 stycznia 2004 r. Prawo zamów</w:t>
      </w:r>
      <w:r w:rsidR="00102E2B">
        <w:t>ień publicznych (</w:t>
      </w:r>
      <w:proofErr w:type="spellStart"/>
      <w:r w:rsidR="00102E2B">
        <w:t>t.j</w:t>
      </w:r>
      <w:proofErr w:type="spellEnd"/>
      <w:r w:rsidR="00102E2B">
        <w:t>. Dz.U.2018.</w:t>
      </w:r>
      <w:r>
        <w:t>1986)</w:t>
      </w:r>
      <w:r w:rsidR="00107E0C">
        <w:t>:</w:t>
      </w:r>
      <w:r w:rsidR="00107E0C">
        <w:br/>
        <w:t>1) w trybie przetargu nieograniczonego,</w:t>
      </w:r>
      <w:r w:rsidR="00107E0C">
        <w:br/>
      </w:r>
      <w:r w:rsidR="00107E0C" w:rsidRPr="00993E23">
        <w:t xml:space="preserve">2) o wartości nieprzekraczającej kwoty określonej w przepisach wydanych na podstawie art. 11 ust. 8 ustawy </w:t>
      </w:r>
      <w:proofErr w:type="spellStart"/>
      <w:r w:rsidR="00107E0C" w:rsidRPr="00993E23">
        <w:t>Pzp</w:t>
      </w:r>
      <w:proofErr w:type="spellEnd"/>
      <w:r w:rsidR="00107E0C" w:rsidRPr="00993E23">
        <w:t>.</w:t>
      </w:r>
      <w:r w:rsidR="00DA5E6D">
        <w:rPr>
          <w:u w:val="single"/>
        </w:rPr>
        <w:br/>
      </w:r>
      <w:r w:rsidR="00DA5E6D">
        <w:rPr>
          <w:u w:val="single"/>
        </w:rPr>
        <w:br/>
      </w:r>
      <w:r w:rsidR="00DA5E6D">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A5E6D" w:rsidRDefault="00DA5E6D" w:rsidP="00FE3F21">
      <w:pPr>
        <w:shd w:val="clear" w:color="auto" w:fill="FFFFFF"/>
        <w:tabs>
          <w:tab w:val="left" w:pos="142"/>
        </w:tabs>
        <w:spacing w:after="0"/>
        <w:ind w:left="360"/>
        <w:rPr>
          <w:rFonts w:cs="Times New Roman"/>
        </w:rPr>
      </w:pPr>
      <w:r>
        <w:rPr>
          <w:rFonts w:cs="Times New Roman"/>
        </w:rPr>
        <w:t xml:space="preserve">- administratorem Pani/Pana danych osobowych jest </w:t>
      </w:r>
      <w:r>
        <w:rPr>
          <w:rFonts w:cs="Times New Roman"/>
          <w:iCs/>
        </w:rPr>
        <w:t>Gminny Zakład Gospodarki Komunalnej w Starym Dzierzgoniu, Stary Dzierzgoń 54, 82-450 Stary Dzierzgoń;</w:t>
      </w:r>
    </w:p>
    <w:p w:rsidR="00DA5E6D" w:rsidRDefault="00DA5E6D" w:rsidP="00FE3F21">
      <w:pPr>
        <w:shd w:val="clear" w:color="auto" w:fill="FFFFFF"/>
        <w:tabs>
          <w:tab w:val="left" w:pos="142"/>
        </w:tabs>
        <w:spacing w:after="0"/>
        <w:ind w:left="360"/>
        <w:rPr>
          <w:rFonts w:eastAsia="Times New Roman" w:cs="Times New Roman"/>
          <w:color w:val="000000"/>
        </w:rPr>
      </w:pPr>
      <w:r>
        <w:rPr>
          <w:rFonts w:cs="Times New Roman"/>
        </w:rPr>
        <w:t xml:space="preserve">- inspektorem ochrony danych osobowych w </w:t>
      </w:r>
      <w:r>
        <w:rPr>
          <w:rFonts w:cs="Times New Roman"/>
          <w:iCs/>
        </w:rPr>
        <w:t>Gminnym Zakładzie Gospodarki Komunalnej w Starym Dzierzgoniu jest</w:t>
      </w:r>
      <w:r>
        <w:rPr>
          <w:rFonts w:cs="Times New Roman"/>
        </w:rPr>
        <w:t xml:space="preserve"> Pan Dariusz Klimowski,</w:t>
      </w:r>
      <w:r>
        <w:rPr>
          <w:rFonts w:cs="Times New Roman"/>
          <w:iCs/>
        </w:rPr>
        <w:t xml:space="preserve"> </w:t>
      </w:r>
      <w:r>
        <w:rPr>
          <w:rFonts w:cs="Times New Roman"/>
          <w:iCs/>
        </w:rPr>
        <w:br/>
        <w:t xml:space="preserve">kontakt: e-mail: </w:t>
      </w:r>
      <w:hyperlink r:id="rId8" w:history="1">
        <w:r>
          <w:rPr>
            <w:rStyle w:val="Hipercze"/>
            <w:rFonts w:cs="Times New Roman"/>
          </w:rPr>
          <w:t>IOD@fioi.org</w:t>
        </w:r>
      </w:hyperlink>
      <w:r>
        <w:rPr>
          <w:rFonts w:cs="Times New Roman"/>
        </w:rPr>
        <w:t>,</w:t>
      </w:r>
      <w:r>
        <w:rPr>
          <w:rStyle w:val="Hipercze"/>
          <w:rFonts w:eastAsia="Times New Roman" w:cs="Times New Roman"/>
        </w:rPr>
        <w:t xml:space="preserve"> </w:t>
      </w:r>
      <w:r>
        <w:rPr>
          <w:rFonts w:cs="Times New Roman"/>
          <w:iCs/>
        </w:rPr>
        <w:t xml:space="preserve">pisemnie na adres: </w:t>
      </w:r>
      <w:r>
        <w:rPr>
          <w:rFonts w:cs="Times New Roman"/>
        </w:rPr>
        <w:t>ul. Zofii Nałkowskiej, 82-300 Elbląg</w:t>
      </w:r>
    </w:p>
    <w:p w:rsidR="00DA5E6D" w:rsidRDefault="00DA5E6D" w:rsidP="00FE3F21">
      <w:pPr>
        <w:shd w:val="clear" w:color="auto" w:fill="FFFFFF"/>
        <w:tabs>
          <w:tab w:val="left" w:pos="142"/>
        </w:tabs>
        <w:spacing w:after="0"/>
        <w:ind w:left="360"/>
        <w:rPr>
          <w:rFonts w:eastAsia="Lucida Sans Unicode" w:cs="Times New Roman"/>
          <w:iCs/>
        </w:rPr>
      </w:pPr>
      <w:r>
        <w:rPr>
          <w:rFonts w:cs="Times New Roman"/>
          <w:iCs/>
        </w:rPr>
        <w:t xml:space="preserve">- </w:t>
      </w:r>
      <w:r>
        <w:rPr>
          <w:rFonts w:cs="Times New Roman"/>
        </w:rPr>
        <w:t xml:space="preserve">Pani/Pana dane osobowe przetwarzane będą na podstawie art. 6 ust. 1 lit. c RODO w celu związanym z postępowaniem o udzielenie zamówienia publicznego </w:t>
      </w:r>
      <w:r>
        <w:rPr>
          <w:rFonts w:cs="Times New Roman"/>
          <w:b/>
        </w:rPr>
        <w:t xml:space="preserve">Sukcesywna dostawa opału – węgla </w:t>
      </w:r>
      <w:proofErr w:type="spellStart"/>
      <w:r>
        <w:rPr>
          <w:rFonts w:cs="Times New Roman"/>
          <w:b/>
        </w:rPr>
        <w:t>ekogroszek</w:t>
      </w:r>
      <w:proofErr w:type="spellEnd"/>
      <w:r>
        <w:rPr>
          <w:rFonts w:cs="Times New Roman"/>
          <w:b/>
        </w:rPr>
        <w:t xml:space="preserve"> dla Gminnego Zakładu Gospodarki Komunalnej w Starym Dzierzgoniu, Stary Dzierzgoń 54, 82-450 Stary Dzierzgoń</w:t>
      </w:r>
      <w:r>
        <w:rPr>
          <w:rFonts w:cs="Times New Roman"/>
        </w:rPr>
        <w:t>;</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odbiorcami Pani/Pana danych osobowych będą osoby lub podmioty, którym</w:t>
      </w:r>
      <w:r>
        <w:rPr>
          <w:rFonts w:cs="Times New Roman"/>
          <w:iCs/>
        </w:rPr>
        <w:t xml:space="preserve"> </w:t>
      </w:r>
      <w:r>
        <w:rPr>
          <w:rFonts w:cs="Times New Roman"/>
        </w:rPr>
        <w:t>udostępniona zostanie dokumentacja postępowania w oparciu o art. 8 oraz art. 96 ust. 3</w:t>
      </w:r>
      <w:r>
        <w:rPr>
          <w:rFonts w:cs="Times New Roman"/>
          <w:iCs/>
        </w:rPr>
        <w:t xml:space="preserve"> </w:t>
      </w:r>
      <w:r>
        <w:rPr>
          <w:rFonts w:cs="Times New Roman"/>
        </w:rPr>
        <w:t>ustawy z dnia 29 stycznia 2004 r. – Prawo</w:t>
      </w:r>
      <w:r w:rsidR="00102E2B">
        <w:rPr>
          <w:rFonts w:cs="Times New Roman"/>
        </w:rPr>
        <w:t xml:space="preserve"> zamówień publicznych (Dz. U.</w:t>
      </w:r>
      <w:r>
        <w:rPr>
          <w:rFonts w:cs="Times New Roman"/>
        </w:rPr>
        <w:t xml:space="preserve">2019.53), dalej „ustawa </w:t>
      </w:r>
      <w:proofErr w:type="spellStart"/>
      <w:r>
        <w:rPr>
          <w:rFonts w:cs="Times New Roman"/>
        </w:rPr>
        <w:t>Pzp</w:t>
      </w:r>
      <w:proofErr w:type="spellEnd"/>
      <w:r>
        <w:rPr>
          <w:rFonts w:cs="Times New Roman"/>
        </w:rPr>
        <w:t>”;</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 xml:space="preserve">Pani/Pana dane osobowe będą przechowywane, zgodnie z art. 97 ust. 1 ustawy </w:t>
      </w:r>
      <w:proofErr w:type="spellStart"/>
      <w:r>
        <w:rPr>
          <w:rFonts w:cs="Times New Roman"/>
        </w:rPr>
        <w:t>Pzp</w:t>
      </w:r>
      <w:proofErr w:type="spellEnd"/>
      <w:r>
        <w:rPr>
          <w:rFonts w:cs="Times New Roman"/>
        </w:rPr>
        <w:t>,</w:t>
      </w:r>
      <w:r>
        <w:rPr>
          <w:rFonts w:cs="Times New Roman"/>
          <w:iCs/>
        </w:rPr>
        <w:t xml:space="preserve"> </w:t>
      </w:r>
      <w:r>
        <w:rPr>
          <w:rFonts w:cs="Times New Roman"/>
        </w:rPr>
        <w:t>przez okres co najmniej 4 lat od dnia zakończenia postępowania o udzielenie</w:t>
      </w:r>
      <w:r>
        <w:rPr>
          <w:rFonts w:cs="Times New Roman"/>
          <w:iCs/>
        </w:rPr>
        <w:t xml:space="preserve"> </w:t>
      </w:r>
      <w:r>
        <w:rPr>
          <w:rFonts w:cs="Times New Roman"/>
        </w:rPr>
        <w:t>zamówienia, a jeżeli czas trwania umowy przekracza 4 lata, okres przechowywania</w:t>
      </w:r>
      <w:r>
        <w:rPr>
          <w:rFonts w:cs="Times New Roman"/>
          <w:iCs/>
        </w:rPr>
        <w:t xml:space="preserve"> </w:t>
      </w:r>
      <w:r>
        <w:rPr>
          <w:rFonts w:cs="Times New Roman"/>
        </w:rPr>
        <w:t>obejmuje cały czas trwania umowy;</w:t>
      </w:r>
      <w:r>
        <w:rPr>
          <w:rFonts w:cs="Times New Roman"/>
          <w:iCs/>
        </w:rPr>
        <w:t xml:space="preserve"> </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obowiązek podania przez Panią/Pana danych osobowych bezpośrednio Pani/Pana</w:t>
      </w:r>
      <w:r>
        <w:rPr>
          <w:rFonts w:cs="Times New Roman"/>
          <w:iCs/>
        </w:rPr>
        <w:t xml:space="preserve"> </w:t>
      </w:r>
      <w:r>
        <w:rPr>
          <w:rFonts w:cs="Times New Roman"/>
        </w:rPr>
        <w:t xml:space="preserve">dotyczących jest wymogiem ustawowym określonym w przepisach ustawy </w:t>
      </w:r>
      <w:proofErr w:type="spellStart"/>
      <w:r>
        <w:rPr>
          <w:rFonts w:cs="Times New Roman"/>
        </w:rPr>
        <w:t>Pzp</w:t>
      </w:r>
      <w:proofErr w:type="spellEnd"/>
      <w:r>
        <w:rPr>
          <w:rFonts w:cs="Times New Roman"/>
        </w:rPr>
        <w:t>,</w:t>
      </w:r>
      <w:r>
        <w:rPr>
          <w:rFonts w:cs="Times New Roman"/>
          <w:iCs/>
        </w:rPr>
        <w:t xml:space="preserve"> </w:t>
      </w:r>
      <w:r>
        <w:rPr>
          <w:rFonts w:cs="Times New Roman"/>
        </w:rPr>
        <w:t>związanym z udziałem w postępowaniu o udzielenie zamówienia publicznego;</w:t>
      </w:r>
      <w:r>
        <w:rPr>
          <w:rFonts w:cs="Times New Roman"/>
          <w:iCs/>
        </w:rPr>
        <w:t xml:space="preserve"> </w:t>
      </w:r>
      <w:r>
        <w:rPr>
          <w:rFonts w:cs="Times New Roman"/>
        </w:rPr>
        <w:t xml:space="preserve">konsekwencje niepodania określonych danych wynikają z ustawy </w:t>
      </w:r>
      <w:proofErr w:type="spellStart"/>
      <w:r>
        <w:rPr>
          <w:rFonts w:cs="Times New Roman"/>
        </w:rPr>
        <w:t>Pzp</w:t>
      </w:r>
      <w:proofErr w:type="spellEnd"/>
      <w:r>
        <w:rPr>
          <w:rFonts w:cs="Times New Roman"/>
        </w:rPr>
        <w:t>;</w:t>
      </w:r>
      <w:r>
        <w:rPr>
          <w:rFonts w:cs="Times New Roman"/>
          <w:iCs/>
        </w:rPr>
        <w:t xml:space="preserve"> </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w odniesieniu do Pani/Pana danych osobowych decyzje nie będą podejmowane</w:t>
      </w:r>
      <w:r>
        <w:rPr>
          <w:rFonts w:cs="Times New Roman"/>
          <w:iCs/>
        </w:rPr>
        <w:t xml:space="preserve"> </w:t>
      </w:r>
      <w:r>
        <w:rPr>
          <w:rFonts w:cs="Times New Roman"/>
        </w:rPr>
        <w:t>w sposób zautomatyzowany, stosowanie do art. 22 RODO;</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posiada Pani/Pan:</w:t>
      </w:r>
    </w:p>
    <w:p w:rsidR="00DA5E6D" w:rsidRDefault="00DA5E6D" w:rsidP="00FE3F21">
      <w:pPr>
        <w:autoSpaceDE w:val="0"/>
        <w:adjustRightInd w:val="0"/>
        <w:spacing w:after="0"/>
        <w:ind w:firstLine="360"/>
        <w:rPr>
          <w:rFonts w:cs="Times New Roman"/>
        </w:rPr>
      </w:pPr>
      <w:r>
        <w:rPr>
          <w:rFonts w:cs="Times New Roman"/>
        </w:rPr>
        <w:t xml:space="preserve">− na podstawie art. 15 RODO prawo dostępu do danych osobowych Pani/Pana </w:t>
      </w:r>
      <w:r w:rsidR="00102E2B">
        <w:rPr>
          <w:rFonts w:cs="Times New Roman"/>
        </w:rPr>
        <w:tab/>
      </w:r>
      <w:r>
        <w:rPr>
          <w:rFonts w:cs="Times New Roman"/>
        </w:rPr>
        <w:t>dotyczących;</w:t>
      </w:r>
    </w:p>
    <w:p w:rsidR="00DA5E6D" w:rsidRDefault="00DA5E6D" w:rsidP="00FE3F21">
      <w:pPr>
        <w:autoSpaceDE w:val="0"/>
        <w:adjustRightInd w:val="0"/>
        <w:spacing w:after="0"/>
        <w:ind w:firstLine="360"/>
        <w:rPr>
          <w:rFonts w:cs="Times New Roman"/>
        </w:rPr>
      </w:pPr>
      <w:r>
        <w:rPr>
          <w:rFonts w:cs="Times New Roman"/>
        </w:rPr>
        <w:t xml:space="preserve">− na podstawie art. 16 RODO prawo do sprostowania Pani/Pana danych osobowych </w:t>
      </w:r>
      <w:r>
        <w:rPr>
          <w:rFonts w:cs="Times New Roman"/>
          <w:b/>
          <w:bCs/>
        </w:rPr>
        <w:t>**</w:t>
      </w:r>
      <w:r>
        <w:rPr>
          <w:rFonts w:cs="Times New Roman"/>
        </w:rPr>
        <w:t>;</w:t>
      </w:r>
    </w:p>
    <w:p w:rsidR="00DA5E6D" w:rsidRDefault="00DA5E6D" w:rsidP="00FE3F21">
      <w:pPr>
        <w:autoSpaceDE w:val="0"/>
        <w:adjustRightInd w:val="0"/>
        <w:spacing w:after="0"/>
        <w:ind w:firstLine="360"/>
        <w:rPr>
          <w:rFonts w:cs="Times New Roman"/>
        </w:rPr>
      </w:pPr>
      <w:r>
        <w:rPr>
          <w:rFonts w:cs="Times New Roman"/>
        </w:rPr>
        <w:lastRenderedPageBreak/>
        <w:t xml:space="preserve">− na podstawie art. 18 RODO prawo żądania od administratora ograniczenia </w:t>
      </w:r>
      <w:r w:rsidR="00102E2B">
        <w:rPr>
          <w:rFonts w:cs="Times New Roman"/>
        </w:rPr>
        <w:tab/>
      </w:r>
      <w:r>
        <w:rPr>
          <w:rFonts w:cs="Times New Roman"/>
        </w:rPr>
        <w:t xml:space="preserve">przetwarzania danych osobowych z zastrzeżeniem przypadków, o których mowa w </w:t>
      </w:r>
      <w:r w:rsidR="00102E2B">
        <w:rPr>
          <w:rFonts w:cs="Times New Roman"/>
        </w:rPr>
        <w:tab/>
      </w:r>
      <w:r>
        <w:rPr>
          <w:rFonts w:cs="Times New Roman"/>
        </w:rPr>
        <w:t>art. 18 ust. 2 RODO ***;</w:t>
      </w:r>
    </w:p>
    <w:p w:rsidR="00DA5E6D" w:rsidRDefault="00DA5E6D" w:rsidP="00FE3F21">
      <w:pPr>
        <w:autoSpaceDE w:val="0"/>
        <w:adjustRightInd w:val="0"/>
        <w:spacing w:after="0"/>
        <w:ind w:firstLine="360"/>
        <w:rPr>
          <w:rFonts w:cs="Times New Roman"/>
        </w:rPr>
      </w:pPr>
      <w:r>
        <w:rPr>
          <w:rFonts w:cs="Times New Roman"/>
        </w:rPr>
        <w:t xml:space="preserve">− prawo do wniesienia skargi do Prezesa Urzędu Ochrony Danych Osobowych, gdy uzna </w:t>
      </w:r>
      <w:r w:rsidR="00102E2B">
        <w:rPr>
          <w:rFonts w:cs="Times New Roman"/>
        </w:rPr>
        <w:tab/>
      </w:r>
      <w:r>
        <w:rPr>
          <w:rFonts w:cs="Times New Roman"/>
        </w:rPr>
        <w:t xml:space="preserve">Pani/Pan, że przetwarzanie danych osobowych Pani/Pana dotyczących narusza </w:t>
      </w:r>
      <w:r w:rsidR="00102E2B">
        <w:rPr>
          <w:rFonts w:cs="Times New Roman"/>
        </w:rPr>
        <w:tab/>
      </w:r>
      <w:r>
        <w:rPr>
          <w:rFonts w:cs="Times New Roman"/>
        </w:rPr>
        <w:t xml:space="preserve">przepisy RODO; </w:t>
      </w:r>
    </w:p>
    <w:p w:rsidR="00DA5E6D" w:rsidRDefault="00DA5E6D" w:rsidP="00FE3F21">
      <w:pPr>
        <w:autoSpaceDE w:val="0"/>
        <w:adjustRightInd w:val="0"/>
        <w:spacing w:after="0"/>
        <w:ind w:firstLine="360"/>
        <w:rPr>
          <w:rFonts w:cs="Times New Roman"/>
        </w:rPr>
      </w:pPr>
      <w:r>
        <w:rPr>
          <w:rFonts w:cs="Times New Roman"/>
        </w:rPr>
        <w:t>- nie przysługuje Pani/Panu:</w:t>
      </w:r>
    </w:p>
    <w:p w:rsidR="00DA5E6D" w:rsidRDefault="00DA5E6D" w:rsidP="00FE3F21">
      <w:pPr>
        <w:autoSpaceDE w:val="0"/>
        <w:adjustRightInd w:val="0"/>
        <w:spacing w:after="0"/>
        <w:ind w:firstLine="360"/>
        <w:rPr>
          <w:rFonts w:cs="Times New Roman"/>
        </w:rPr>
      </w:pPr>
      <w:r>
        <w:rPr>
          <w:rFonts w:cs="Times New Roman"/>
        </w:rPr>
        <w:t>− w związku z art. 17 ust. 3 lit. b, d lub e RODO prawo do usunięcia danych osobowych;</w:t>
      </w:r>
    </w:p>
    <w:p w:rsidR="00DA5E6D" w:rsidRDefault="00DA5E6D" w:rsidP="00FE3F21">
      <w:pPr>
        <w:autoSpaceDE w:val="0"/>
        <w:adjustRightInd w:val="0"/>
        <w:spacing w:after="0"/>
        <w:ind w:firstLine="360"/>
        <w:rPr>
          <w:rFonts w:cs="Times New Roman"/>
        </w:rPr>
      </w:pPr>
      <w:r>
        <w:rPr>
          <w:rFonts w:cs="Times New Roman"/>
        </w:rPr>
        <w:t>− prawo do przenoszenia danych osobowych, o którym mowa w art. 20 RODO;</w:t>
      </w:r>
    </w:p>
    <w:p w:rsidR="00DA5E6D" w:rsidRDefault="00DA5E6D" w:rsidP="00FE3F21">
      <w:pPr>
        <w:autoSpaceDE w:val="0"/>
        <w:adjustRightInd w:val="0"/>
        <w:spacing w:after="0"/>
        <w:ind w:firstLine="360"/>
        <w:rPr>
          <w:rFonts w:cs="Times New Roman"/>
          <w:b/>
          <w:bCs/>
        </w:rPr>
      </w:pPr>
      <w:r>
        <w:rPr>
          <w:rFonts w:cs="Times New Roman"/>
        </w:rPr>
        <w:t xml:space="preserve">− </w:t>
      </w:r>
      <w:r>
        <w:rPr>
          <w:rFonts w:cs="Times New Roman"/>
          <w:b/>
          <w:bCs/>
        </w:rPr>
        <w:t xml:space="preserve">na podstawie art. 21 RODO prawo sprzeciwu, wobec przetwarzania danych </w:t>
      </w:r>
      <w:r w:rsidR="00102E2B">
        <w:rPr>
          <w:rFonts w:cs="Times New Roman"/>
          <w:b/>
          <w:bCs/>
        </w:rPr>
        <w:tab/>
      </w:r>
      <w:r>
        <w:rPr>
          <w:rFonts w:cs="Times New Roman"/>
          <w:b/>
          <w:bCs/>
        </w:rPr>
        <w:t xml:space="preserve">osobowych, gdyż podstawą prawną przetwarzania Pani/Pana danych osobowych </w:t>
      </w:r>
      <w:r w:rsidR="00102E2B">
        <w:rPr>
          <w:rFonts w:cs="Times New Roman"/>
          <w:b/>
          <w:bCs/>
        </w:rPr>
        <w:tab/>
      </w:r>
      <w:r>
        <w:rPr>
          <w:rFonts w:cs="Times New Roman"/>
          <w:b/>
          <w:bCs/>
        </w:rPr>
        <w:t>jest art. 6 ust. 1 lit. c RODO</w:t>
      </w:r>
      <w:r>
        <w:rPr>
          <w:rFonts w:cs="Times New Roman"/>
        </w:rPr>
        <w:t>.</w:t>
      </w:r>
    </w:p>
    <w:p w:rsidR="00DA5E6D" w:rsidRDefault="00DA5E6D" w:rsidP="00FE3F21">
      <w:pPr>
        <w:autoSpaceDE w:val="0"/>
        <w:adjustRightInd w:val="0"/>
        <w:rPr>
          <w:rFonts w:cs="Times New Roman"/>
        </w:rPr>
      </w:pPr>
      <w:r>
        <w:rPr>
          <w:rFonts w:cs="Times New Roman"/>
        </w:rPr>
        <w:t>______________________</w:t>
      </w:r>
    </w:p>
    <w:p w:rsidR="00DA5E6D" w:rsidRDefault="00DA5E6D" w:rsidP="00FE3F21">
      <w:pPr>
        <w:autoSpaceDE w:val="0"/>
        <w:adjustRightInd w:val="0"/>
        <w:rPr>
          <w:rFonts w:cs="Times New Roman"/>
          <w:i/>
          <w:iCs/>
        </w:rPr>
      </w:pPr>
      <w:r>
        <w:rPr>
          <w:rFonts w:cs="Times New Roman"/>
        </w:rPr>
        <w:t xml:space="preserve">− </w:t>
      </w:r>
      <w:r>
        <w:rPr>
          <w:rFonts w:cs="Times New Roman"/>
          <w:b/>
          <w:bCs/>
          <w:i/>
          <w:iCs/>
        </w:rPr>
        <w:t xml:space="preserve">* Wyjaśnienie: </w:t>
      </w:r>
      <w:r>
        <w:rPr>
          <w:rFonts w:cs="Times New Roman"/>
          <w:i/>
          <w:iCs/>
        </w:rPr>
        <w:t>informacja w tym zakresie jest wymagana, jeżeli w odniesieniu do danego administratora lub podmiotu przetwarzającego istnieje obowiązek wyznaczenia inspektora ochrony danych osobowych.</w:t>
      </w:r>
    </w:p>
    <w:p w:rsidR="00DA5E6D" w:rsidRDefault="00DA5E6D" w:rsidP="00FE3F21">
      <w:pPr>
        <w:autoSpaceDE w:val="0"/>
        <w:adjustRightInd w:val="0"/>
        <w:rPr>
          <w:rFonts w:cs="Times New Roman"/>
          <w:i/>
          <w:iCs/>
        </w:rPr>
      </w:pPr>
      <w:r>
        <w:rPr>
          <w:rFonts w:cs="Times New Roman"/>
        </w:rPr>
        <w:t xml:space="preserve">− </w:t>
      </w:r>
      <w:r>
        <w:rPr>
          <w:rFonts w:cs="Times New Roman"/>
          <w:b/>
          <w:bCs/>
          <w:i/>
          <w:iCs/>
        </w:rPr>
        <w:t xml:space="preserve">** Wyjaśnienie: </w:t>
      </w:r>
      <w:r>
        <w:rPr>
          <w:rFonts w:cs="Times New Roman"/>
          <w:i/>
          <w:iCs/>
        </w:rPr>
        <w:t>skorzystanie z prawa do sprostowania nie może skutkować zmianą wyniku</w:t>
      </w:r>
    </w:p>
    <w:p w:rsidR="00DA5E6D" w:rsidRDefault="00DA5E6D" w:rsidP="00FE3F21">
      <w:pPr>
        <w:autoSpaceDE w:val="0"/>
        <w:adjustRightInd w:val="0"/>
        <w:rPr>
          <w:rFonts w:cs="Times New Roman"/>
          <w:i/>
          <w:iCs/>
        </w:rPr>
      </w:pPr>
      <w:r>
        <w:rPr>
          <w:rFonts w:cs="Times New Roman"/>
          <w:i/>
          <w:iCs/>
        </w:rPr>
        <w:t xml:space="preserve">Postępowania o udzielenie zamówienia publicznego ani zmianą postanowień umowy w zakresie niezgodnym z ustawą </w:t>
      </w:r>
      <w:proofErr w:type="spellStart"/>
      <w:r>
        <w:rPr>
          <w:rFonts w:cs="Times New Roman"/>
          <w:i/>
          <w:iCs/>
        </w:rPr>
        <w:t>Pzp</w:t>
      </w:r>
      <w:proofErr w:type="spellEnd"/>
      <w:r>
        <w:rPr>
          <w:rFonts w:cs="Times New Roman"/>
          <w:i/>
          <w:iCs/>
        </w:rPr>
        <w:t xml:space="preserve"> oraz nie może naruszać integralności protokołu oraz jego załączników.</w:t>
      </w:r>
    </w:p>
    <w:p w:rsidR="00DA5E6D" w:rsidRDefault="00DA5E6D" w:rsidP="00FE3F21">
      <w:pPr>
        <w:autoSpaceDE w:val="0"/>
        <w:adjustRightInd w:val="0"/>
        <w:rPr>
          <w:rFonts w:cs="Times New Roman"/>
          <w:i/>
          <w:iCs/>
        </w:rPr>
      </w:pPr>
      <w:r>
        <w:rPr>
          <w:rFonts w:cs="Times New Roman"/>
          <w:b/>
          <w:bCs/>
          <w:i/>
          <w:iCs/>
        </w:rPr>
        <w:t xml:space="preserve">*** Wyjaśnienie: </w:t>
      </w:r>
      <w:r>
        <w:rPr>
          <w:rFonts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DCF" w:rsidRPr="00107E0C" w:rsidRDefault="005A4DCF" w:rsidP="00FE3F21">
      <w:pPr>
        <w:pStyle w:val="Akapitzlist"/>
      </w:pPr>
    </w:p>
    <w:p w:rsidR="00107E0C" w:rsidRDefault="00107E0C" w:rsidP="00102E2B">
      <w:pPr>
        <w:pStyle w:val="Akapitzlist"/>
        <w:numPr>
          <w:ilvl w:val="0"/>
          <w:numId w:val="9"/>
        </w:numPr>
      </w:pPr>
      <w:r w:rsidRPr="00102E2B">
        <w:rPr>
          <w:b/>
        </w:rPr>
        <w:t>OPIS PRZEDMIOTU ZAMÓWIENIA</w:t>
      </w:r>
      <w:r w:rsidRPr="00102E2B">
        <w:rPr>
          <w:b/>
        </w:rPr>
        <w:br/>
      </w:r>
      <w:r>
        <w:t xml:space="preserve">3.1. Przedmiotem zamówienia są: „Sukcesywne dostawy węgla kamiennego </w:t>
      </w:r>
      <w:proofErr w:type="spellStart"/>
      <w:r>
        <w:t>ekogroszek</w:t>
      </w:r>
      <w:proofErr w:type="spellEnd"/>
      <w:r>
        <w:t xml:space="preserve"> dla Gminnego Zakładu Gospodarki Komunalnej w Starym Dzierzgoniu.”</w:t>
      </w:r>
      <w:r>
        <w:br/>
        <w:t>Wspólny Słownik Zamówień: 09.11.10.00-0</w:t>
      </w:r>
    </w:p>
    <w:p w:rsidR="00107E0C" w:rsidRPr="00107E0C" w:rsidRDefault="00107E0C" w:rsidP="00FE3F21">
      <w:pPr>
        <w:pStyle w:val="Akapitzlist"/>
        <w:numPr>
          <w:ilvl w:val="0"/>
          <w:numId w:val="5"/>
        </w:numPr>
        <w:spacing w:after="0" w:line="240" w:lineRule="auto"/>
        <w:rPr>
          <w:rFonts w:cs="Times New Roman"/>
        </w:rPr>
      </w:pPr>
      <w:r>
        <w:t xml:space="preserve">Dostawy </w:t>
      </w:r>
      <w:proofErr w:type="spellStart"/>
      <w:r>
        <w:t>ekogroszku</w:t>
      </w:r>
      <w:proofErr w:type="spellEnd"/>
      <w:r>
        <w:t xml:space="preserve"> z </w:t>
      </w:r>
      <w:r w:rsidRPr="00107E0C">
        <w:rPr>
          <w:rFonts w:cs="Times New Roman"/>
        </w:rPr>
        <w:t xml:space="preserve">uwagi na ograniczenia wynikające z rozmiarów składowania opału jednorazowa dostawa nie może być większa niż 30 ton. Wyładowanie węgla w jednym miejscu (na terenie Zakładu). </w:t>
      </w:r>
      <w:r>
        <w:rPr>
          <w:rFonts w:cs="Times New Roman"/>
        </w:rPr>
        <w:t xml:space="preserve">W sytuacji wystąpienia opadów deszczu podczas załadunku i transportu opał powinien być zabezpieczony przed jego zamoczeniem. </w:t>
      </w:r>
    </w:p>
    <w:p w:rsidR="00107E0C" w:rsidRDefault="00107E0C" w:rsidP="00FE3F21">
      <w:pPr>
        <w:pStyle w:val="Akapitzlist"/>
        <w:numPr>
          <w:ilvl w:val="0"/>
          <w:numId w:val="5"/>
        </w:numPr>
      </w:pPr>
      <w:r>
        <w:t>Wykonawca zobowiązuje się do dostarczenia przedmiotu zamówienia o następujących parametrach, którego standardy jakościowe zostały określone poniżej i odnoszą się do istotnych cech przedmiotu zamówienia.</w:t>
      </w:r>
      <w:r>
        <w:br/>
        <w:t xml:space="preserve">Węgiel kamienny </w:t>
      </w:r>
      <w:proofErr w:type="spellStart"/>
      <w:r>
        <w:t>ekogroszek</w:t>
      </w:r>
      <w:proofErr w:type="spellEnd"/>
      <w:r>
        <w:t xml:space="preserve"> w ilości szacunkowej 220 ton:</w:t>
      </w:r>
      <w:r>
        <w:br/>
        <w:t xml:space="preserve">- kaloryczność </w:t>
      </w:r>
      <w:r>
        <w:tab/>
      </w:r>
      <w:r>
        <w:tab/>
      </w:r>
      <w:r>
        <w:tab/>
      </w:r>
      <w:r>
        <w:tab/>
      </w:r>
      <w:r>
        <w:tab/>
      </w:r>
      <w:r w:rsidR="002100D3">
        <w:t>&gt;</w:t>
      </w:r>
      <w:r>
        <w:t xml:space="preserve"> 25 000 </w:t>
      </w:r>
      <w:proofErr w:type="spellStart"/>
      <w:r>
        <w:t>kJ</w:t>
      </w:r>
      <w:proofErr w:type="spellEnd"/>
      <w:r>
        <w:t>/kg,</w:t>
      </w:r>
      <w:r>
        <w:br/>
        <w:t>- zawartość siarki</w:t>
      </w:r>
      <w:r w:rsidR="002100D3">
        <w:t xml:space="preserve"> w stanie roboczym max.</w:t>
      </w:r>
      <w:r>
        <w:tab/>
      </w:r>
      <w:r w:rsidR="00993E23">
        <w:tab/>
      </w:r>
      <w:r>
        <w:t>&lt; 0,6 %,</w:t>
      </w:r>
      <w:r>
        <w:br/>
        <w:t>- zawartość popiołu</w:t>
      </w:r>
      <w:r w:rsidR="002100D3">
        <w:t xml:space="preserve"> w stanie roboczym max.</w:t>
      </w:r>
      <w:r w:rsidR="002100D3">
        <w:tab/>
      </w:r>
      <w:r>
        <w:t>&lt; 10 %,</w:t>
      </w:r>
      <w:r>
        <w:br/>
        <w:t>- zawartość wilgoci</w:t>
      </w:r>
      <w:r w:rsidR="002100D3">
        <w:t xml:space="preserve"> w stanie roboczym max.</w:t>
      </w:r>
      <w:r w:rsidR="002100D3">
        <w:tab/>
      </w:r>
      <w:r>
        <w:t>&lt; 14%,</w:t>
      </w:r>
      <w:r>
        <w:br/>
        <w:t xml:space="preserve">- uziarnienie </w:t>
      </w:r>
      <w:r>
        <w:tab/>
      </w:r>
      <w:r>
        <w:tab/>
      </w:r>
      <w:r>
        <w:tab/>
      </w:r>
      <w:r>
        <w:tab/>
      </w:r>
      <w:r>
        <w:tab/>
      </w:r>
      <w:r w:rsidR="00993E23">
        <w:tab/>
      </w:r>
      <w:r>
        <w:t>5-25mm,</w:t>
      </w:r>
      <w:r>
        <w:br/>
        <w:t>-</w:t>
      </w:r>
      <w:r w:rsidR="00B66082">
        <w:t xml:space="preserve"> zdolność spiekania (RJ)</w:t>
      </w:r>
      <w:r w:rsidR="00B66082">
        <w:tab/>
      </w:r>
      <w:r w:rsidR="00B66082">
        <w:tab/>
      </w:r>
      <w:r w:rsidR="00B66082">
        <w:tab/>
      </w:r>
      <w:r w:rsidR="00993E23">
        <w:tab/>
      </w:r>
      <w:r w:rsidR="00B66082">
        <w:t>&lt;10.</w:t>
      </w:r>
    </w:p>
    <w:p w:rsidR="00B66082" w:rsidRDefault="00B66082" w:rsidP="00FE3F21">
      <w:pPr>
        <w:pStyle w:val="Akapitzlist"/>
        <w:numPr>
          <w:ilvl w:val="0"/>
          <w:numId w:val="5"/>
        </w:numPr>
      </w:pPr>
      <w:r>
        <w:lastRenderedPageBreak/>
        <w:t>Szacunkowa ilość zamówienia może ulec zmniejszeniu lub zwiększeniu w zależności od potrzeb Zamawiającego wynikających z warunków atmosferycznych. W takim przypadku Wykonawcy nie przysługują żadne roszczenia finansowe ani też prawne.</w:t>
      </w:r>
    </w:p>
    <w:p w:rsidR="00B66082" w:rsidRDefault="00B66082" w:rsidP="00FE3F21">
      <w:pPr>
        <w:pStyle w:val="Akapitzlist"/>
        <w:numPr>
          <w:ilvl w:val="0"/>
          <w:numId w:val="5"/>
        </w:numPr>
      </w:pPr>
      <w:r>
        <w:t xml:space="preserve">Przy każdej dostawie Wykonawca zobowiązany jest dostarczyć dokument dostawy druk WZ oraz zobowiązany jest do dołączenia, jako załącznika do faktur atestu jakościowego surowca do każdej partii </w:t>
      </w:r>
      <w:proofErr w:type="spellStart"/>
      <w:r>
        <w:t>ekogroszku</w:t>
      </w:r>
      <w:proofErr w:type="spellEnd"/>
      <w:r>
        <w:t xml:space="preserve"> wystawionego przez laboratorium posiadające akredytację PCA. Atest jakościowy należy przedstawić w oryginale lub kopii potwierdzonej za zgodność z oryginałem. Dokument dotyczący jakości opału będzie zawierał wyniki badań dotyczące wartości opałowej, wilgotności, zawartości popiołu i siarki (zgodnie z pkt 2 niniejszego Rozdziału). Brak powyższych dokumentów lub dostarczenie dokumentów niepoprawnie sporządzonych będzie stanowić dla Zamawiającego podstawę do odmowy przyjęcia danej partii opału.</w:t>
      </w:r>
    </w:p>
    <w:p w:rsidR="00B66082" w:rsidRDefault="00B66082" w:rsidP="00FE3F21">
      <w:pPr>
        <w:pStyle w:val="Akapitzlist"/>
        <w:numPr>
          <w:ilvl w:val="0"/>
          <w:numId w:val="5"/>
        </w:numPr>
      </w:pPr>
      <w:r>
        <w:t xml:space="preserve">Zamawiający zastrzega sobie prawo prowadzenia badań jakościowych każdej partii </w:t>
      </w:r>
      <w:proofErr w:type="spellStart"/>
      <w:r>
        <w:t>ekogroszku</w:t>
      </w:r>
      <w:proofErr w:type="spellEnd"/>
      <w:r>
        <w:t>. Badania te należy przeprowadzić zgodnie z polskimi normami.</w:t>
      </w:r>
    </w:p>
    <w:p w:rsidR="00B66082" w:rsidRDefault="00B66082" w:rsidP="00FE3F21">
      <w:pPr>
        <w:pStyle w:val="Akapitzlist"/>
        <w:numPr>
          <w:ilvl w:val="0"/>
          <w:numId w:val="5"/>
        </w:numPr>
      </w:pPr>
      <w:r>
        <w:t xml:space="preserve">W przypadku dostaw opału niespełniającego parametrów określonych w niniejszym Rozdziale pkt 2, naliczane będą kary umowne, zgodnie z </w:t>
      </w:r>
      <w:r>
        <w:rPr>
          <w:rFonts w:cs="Times New Roman"/>
        </w:rPr>
        <w:t>§</w:t>
      </w:r>
      <w:r>
        <w:t xml:space="preserve"> 6 załączonego projektu umowy (załącznik nr 7 do SIWZ)</w:t>
      </w:r>
    </w:p>
    <w:p w:rsidR="00B66082" w:rsidRPr="00993E23" w:rsidRDefault="00B66082" w:rsidP="00FE3F21">
      <w:pPr>
        <w:pStyle w:val="Akapitzlist"/>
        <w:numPr>
          <w:ilvl w:val="0"/>
          <w:numId w:val="5"/>
        </w:numPr>
      </w:pPr>
      <w:r w:rsidRPr="00993E23">
        <w:t>Zapłata należności następować będzie przelewem na konto Wykonawcy zgodnie z terminem płatności na doręczonej Zamawiającemu oryginale każdej faktury.</w:t>
      </w:r>
    </w:p>
    <w:p w:rsidR="00B66082" w:rsidRDefault="00B66082" w:rsidP="00FE3F21">
      <w:pPr>
        <w:pStyle w:val="Akapitzlist"/>
        <w:numPr>
          <w:ilvl w:val="0"/>
          <w:numId w:val="5"/>
        </w:numPr>
      </w:pPr>
      <w:r>
        <w:t>Za termin wykonania płatności uważa się dzień obciążenia rachunku bankowego Zamawiającego dyspozycją płatności.</w:t>
      </w:r>
    </w:p>
    <w:p w:rsidR="00B66082" w:rsidRDefault="00B66082" w:rsidP="00FE3F21">
      <w:pPr>
        <w:pStyle w:val="Akapitzlist"/>
        <w:numPr>
          <w:ilvl w:val="0"/>
          <w:numId w:val="5"/>
        </w:numPr>
      </w:pPr>
      <w:r>
        <w:t>Nieprawidłowe wystawienie faktury powoduje ponowny bieg terminów płatności.</w:t>
      </w:r>
    </w:p>
    <w:p w:rsidR="00B66082" w:rsidRDefault="00B66082" w:rsidP="00FE3F21">
      <w:pPr>
        <w:pStyle w:val="Akapitzlist"/>
        <w:numPr>
          <w:ilvl w:val="0"/>
          <w:numId w:val="5"/>
        </w:numPr>
      </w:pPr>
      <w:r>
        <w:t>Ceny jednostkowe netto ustalone w umowie obowiązują przez cały czas trwania umowy i nie podlegają podwyższeniu.</w:t>
      </w:r>
    </w:p>
    <w:p w:rsidR="00924093" w:rsidRDefault="00924093" w:rsidP="00FE3F21">
      <w:pPr>
        <w:pStyle w:val="Akapitzlist"/>
        <w:numPr>
          <w:ilvl w:val="0"/>
          <w:numId w:val="5"/>
        </w:numPr>
      </w:pPr>
      <w:r>
        <w:t>Gminny Zakład Gospodarki Komunalnej w Starym Dzierzgoniu nie podlega zwolnieniu z podatku akcyzowego na wyroby węglowe zgodnie z nowelizacją Ustawy o podatku akcyzowym (Dz.U.2019, 864).</w:t>
      </w:r>
    </w:p>
    <w:p w:rsidR="00924093" w:rsidRDefault="00924093" w:rsidP="00FE3F21">
      <w:pPr>
        <w:pStyle w:val="Akapitzlist"/>
        <w:numPr>
          <w:ilvl w:val="0"/>
          <w:numId w:val="5"/>
        </w:numPr>
      </w:pPr>
      <w:r>
        <w:t xml:space="preserve">Podstawę rozliczenia stanowi ilość </w:t>
      </w:r>
      <w:proofErr w:type="spellStart"/>
      <w:r>
        <w:t>ekogroszku</w:t>
      </w:r>
      <w:proofErr w:type="spellEnd"/>
      <w:r>
        <w:t>, ustalona na sprawnej, czystej, zalegalizowanej wadze Wykonawcy, przy udziale przewoźnika.</w:t>
      </w:r>
    </w:p>
    <w:p w:rsidR="00924093" w:rsidRDefault="00924093" w:rsidP="00FE3F21">
      <w:pPr>
        <w:pStyle w:val="Akapitzlist"/>
        <w:numPr>
          <w:ilvl w:val="0"/>
          <w:numId w:val="5"/>
        </w:numPr>
      </w:pPr>
      <w:r>
        <w:t>Zamawiający ma prawo wykonać ważenie kontrolne dostaw, na najbliższej dostępnej wadze samochodowej, przy udziale przewoźnika. Opłaty za ważenie kontrolne ponosi Wykonawca.</w:t>
      </w:r>
    </w:p>
    <w:p w:rsidR="00924093" w:rsidRDefault="00924093" w:rsidP="00FE3F21">
      <w:pPr>
        <w:pStyle w:val="Akapitzlist"/>
        <w:numPr>
          <w:ilvl w:val="0"/>
          <w:numId w:val="5"/>
        </w:numPr>
      </w:pPr>
      <w:r>
        <w:t>Czas dostawy – dostawa opału następować będzie w ciągu 3 dni roboczych od momentu zawiadomienia Wykonawcy telefonicznie. Dostawa będzie realizowana w godzinach 7.00 do 14.00.</w:t>
      </w:r>
    </w:p>
    <w:p w:rsidR="00924093" w:rsidRDefault="00924093" w:rsidP="00FE3F21">
      <w:pPr>
        <w:pStyle w:val="Akapitzlist"/>
        <w:numPr>
          <w:ilvl w:val="0"/>
          <w:numId w:val="5"/>
        </w:numPr>
      </w:pPr>
      <w:r>
        <w:t xml:space="preserve">Zamawiający zastrzega sobie prawo do reklamacji jakości dostarczonego </w:t>
      </w:r>
      <w:proofErr w:type="spellStart"/>
      <w:r>
        <w:t>ekogroszku</w:t>
      </w:r>
      <w:proofErr w:type="spellEnd"/>
      <w:r>
        <w:t xml:space="preserve"> w terminie 10 dni roboczych od daty dostawy. Reklamacja jakościowa dotyczyć może w szczególności wartości opałowej opału oraz zawartości w nim popiołu, siarki i wilgotności. W przypadku stwierdzenia parametrów gorszych od określonych w umowie / za wyjątkiem dostarczenia </w:t>
      </w:r>
      <w:proofErr w:type="spellStart"/>
      <w:r>
        <w:t>ekogroszku</w:t>
      </w:r>
      <w:proofErr w:type="spellEnd"/>
      <w:r>
        <w:t xml:space="preserve"> o lepszych parametrach niż określone w umowie / koszty badań laboratoryjnych ponosi Wykonawca.</w:t>
      </w:r>
    </w:p>
    <w:p w:rsidR="00924093" w:rsidRDefault="00924093" w:rsidP="00FE3F21">
      <w:pPr>
        <w:pStyle w:val="Akapitzlist"/>
        <w:numPr>
          <w:ilvl w:val="0"/>
          <w:numId w:val="5"/>
        </w:numPr>
      </w:pPr>
      <w:r>
        <w:t>W przypadku dostarczenia przez Wykonawcę</w:t>
      </w:r>
      <w:r w:rsidR="007442D4">
        <w:t xml:space="preserve"> opału o wyższej wartości opałowej lub o niższej zawartości popiołu, siarki i wilgotności, Wykonawca nie może zafakturować dostawy inaczej niż przewidziano w umowie, a tym samym cena nie może ulec zmianie.</w:t>
      </w:r>
    </w:p>
    <w:p w:rsidR="007442D4" w:rsidRDefault="007442D4" w:rsidP="00FE3F21">
      <w:pPr>
        <w:pStyle w:val="Akapitzlist"/>
        <w:numPr>
          <w:ilvl w:val="0"/>
          <w:numId w:val="5"/>
        </w:numPr>
      </w:pPr>
      <w:r>
        <w:lastRenderedPageBreak/>
        <w:t>Zamawiający może zwrócić Wykonawcy reklamowaną partię opału, koszty związane ze zwrotem opału obciążają Wykonawcę, który zobowiązany jest zabrać reklamowany opał w terminie 2 dni roboczych od daty powiadomienia.</w:t>
      </w:r>
    </w:p>
    <w:p w:rsidR="007442D4" w:rsidRDefault="007442D4" w:rsidP="00FE3F21">
      <w:pPr>
        <w:pStyle w:val="Akapitzlist"/>
        <w:numPr>
          <w:ilvl w:val="0"/>
          <w:numId w:val="5"/>
        </w:numPr>
      </w:pPr>
      <w:r>
        <w:t>Faktury za poszczególne dostawy opału wystawiane powinny być według wzoru:</w:t>
      </w:r>
      <w:r>
        <w:br/>
        <w:t>a) Nabywca: Gmina Stary Dzierzgoń, Stary Dzierzgoń 71, 82-450 Stary Dzierzgoń, NIP 579-20-69-730, Odbiorca (lub z dopiskiem w treści dokumentu): Gminny Zakład Gospodarki Komunalnej w Starym Dzierzgoniu, Stary Dzierzgoń 54, 82-450 Stary Dzierzgoń.</w:t>
      </w:r>
    </w:p>
    <w:p w:rsidR="007442D4" w:rsidRDefault="007442D4" w:rsidP="00FE3F21">
      <w:pPr>
        <w:ind w:left="850"/>
      </w:pPr>
      <w:r>
        <w:t>3.2 Miejsce realizacji dostaw:</w:t>
      </w:r>
      <w:r>
        <w:br/>
        <w:t>Plac na terenie Zakładu, Stary Dzierzgoń 54, 82-450 Stary Dzierzgoń.</w:t>
      </w:r>
    </w:p>
    <w:p w:rsidR="007442D4" w:rsidRPr="00102E2B" w:rsidRDefault="007442D4" w:rsidP="00FE3F21">
      <w:pPr>
        <w:rPr>
          <w:b/>
        </w:rPr>
      </w:pPr>
      <w:r w:rsidRPr="00102E2B">
        <w:rPr>
          <w:b/>
        </w:rPr>
        <w:t>4. TERMIN WYKONANIA ZAMÓWIENIA</w:t>
      </w:r>
    </w:p>
    <w:p w:rsidR="007442D4" w:rsidRDefault="007442D4" w:rsidP="00FE3F21">
      <w:pPr>
        <w:rPr>
          <w:u w:val="single"/>
        </w:rPr>
      </w:pPr>
      <w:r>
        <w:t xml:space="preserve">Zamówienie musi być realizowane cyklicznie (wg zamówień okresowych Zamawiającego) w terminie: </w:t>
      </w:r>
      <w:r w:rsidRPr="00993E23">
        <w:t xml:space="preserve">od dnia 1 października 2019 roku do dnia 30 </w:t>
      </w:r>
      <w:r w:rsidR="00993E23" w:rsidRPr="00993E23">
        <w:t xml:space="preserve">września </w:t>
      </w:r>
      <w:r w:rsidRPr="00993E23">
        <w:t>2020 roku.</w:t>
      </w:r>
    </w:p>
    <w:p w:rsidR="007442D4" w:rsidRPr="00102E2B" w:rsidRDefault="009A63A1" w:rsidP="00FE3F21">
      <w:pPr>
        <w:rPr>
          <w:b/>
        </w:rPr>
      </w:pPr>
      <w:r>
        <w:rPr>
          <w:b/>
        </w:rPr>
        <w:t>5. WARUNKI UDZIAŁU W POSTĘ</w:t>
      </w:r>
      <w:r w:rsidR="007442D4" w:rsidRPr="00102E2B">
        <w:rPr>
          <w:b/>
        </w:rPr>
        <w:t>POWANIU</w:t>
      </w:r>
    </w:p>
    <w:p w:rsidR="007442D4" w:rsidRDefault="007442D4" w:rsidP="00FE3F21">
      <w:r>
        <w:t>5.1 O udzielenie zamówienia mogą ubiegać się Wykonawcy, którzy:</w:t>
      </w:r>
    </w:p>
    <w:p w:rsidR="007442D4" w:rsidRDefault="007442D4" w:rsidP="00FE3F21">
      <w:r>
        <w:tab/>
        <w:t>1) nie podlegają wykluczeniu,</w:t>
      </w:r>
    </w:p>
    <w:p w:rsidR="007442D4" w:rsidRDefault="007442D4" w:rsidP="00FE3F21">
      <w:pPr>
        <w:ind w:left="708"/>
      </w:pPr>
      <w:r>
        <w:t>2) spełniają warunki udziału w postępowaniu określone przez Zamawiającego w ogłoszeniu i niniejszej SIWZ.</w:t>
      </w:r>
    </w:p>
    <w:p w:rsidR="007442D4" w:rsidRDefault="007442D4" w:rsidP="00102E2B">
      <w:pPr>
        <w:autoSpaceDE w:val="0"/>
        <w:adjustRightInd w:val="0"/>
        <w:rPr>
          <w:color w:val="000000"/>
        </w:rPr>
      </w:pPr>
      <w:r>
        <w:t>5.2 Wykonawca musi spełnić następujące warunki:</w:t>
      </w:r>
      <w:r>
        <w:br/>
      </w:r>
      <w:r w:rsidRPr="00BB754C">
        <w:rPr>
          <w:b/>
        </w:rPr>
        <w:tab/>
        <w:t xml:space="preserve">1. Kompetencje lub uprawnienia do prowadzenia określonej działalności </w:t>
      </w:r>
      <w:r w:rsidR="00BB754C">
        <w:rPr>
          <w:b/>
        </w:rPr>
        <w:tab/>
      </w:r>
      <w:r w:rsidRPr="00BB754C">
        <w:rPr>
          <w:b/>
        </w:rPr>
        <w:t xml:space="preserve">zawodowej, o ile </w:t>
      </w:r>
      <w:r w:rsidR="002B6159" w:rsidRPr="00BB754C">
        <w:rPr>
          <w:b/>
        </w:rPr>
        <w:t>wynika to z odrębnych przepisów.</w:t>
      </w:r>
      <w:r w:rsidRPr="00BB754C">
        <w:rPr>
          <w:b/>
        </w:rPr>
        <w:br/>
      </w:r>
      <w:r>
        <w:tab/>
      </w:r>
      <w:r w:rsidR="002B6159" w:rsidRPr="00B61DBD">
        <w:rPr>
          <w:color w:val="000000"/>
        </w:rPr>
        <w:t>Wykonawca spełni warunek jeżeli wykaże, że posiada:</w:t>
      </w:r>
      <w:r w:rsidR="002B6159">
        <w:rPr>
          <w:color w:val="000000"/>
        </w:rPr>
        <w:br/>
      </w:r>
      <w:r w:rsidR="002B6159">
        <w:rPr>
          <w:color w:val="000000"/>
        </w:rPr>
        <w:tab/>
        <w:t xml:space="preserve">a) </w:t>
      </w:r>
      <w:r w:rsidR="002B6159" w:rsidRPr="005C7818">
        <w:rPr>
          <w:color w:val="000000"/>
        </w:rPr>
        <w:t xml:space="preserve">koncesję, zezwolenie lub licencję na podjęcie działalności gospodarczej w zakresie </w:t>
      </w:r>
      <w:r w:rsidR="002B6159">
        <w:rPr>
          <w:color w:val="000000"/>
        </w:rPr>
        <w:tab/>
      </w:r>
      <w:r w:rsidR="002B6159" w:rsidRPr="005C7818">
        <w:rPr>
          <w:color w:val="000000"/>
        </w:rPr>
        <w:t xml:space="preserve">objętym zamówieniem. Powyższy warunek udziału w postępowaniu oceniany będzie </w:t>
      </w:r>
      <w:r w:rsidR="002B6159">
        <w:rPr>
          <w:color w:val="000000"/>
        </w:rPr>
        <w:tab/>
      </w:r>
      <w:r w:rsidR="002B6159" w:rsidRPr="005C7818">
        <w:rPr>
          <w:color w:val="000000"/>
        </w:rPr>
        <w:t xml:space="preserve">według kryterium (spełnia - nie spełnia) na podstawie analizy treści złożonych przez </w:t>
      </w:r>
      <w:r w:rsidR="002B6159">
        <w:rPr>
          <w:color w:val="000000"/>
        </w:rPr>
        <w:tab/>
      </w:r>
      <w:r w:rsidR="002B6159" w:rsidRPr="005C7818">
        <w:rPr>
          <w:color w:val="000000"/>
        </w:rPr>
        <w:t>Wnioskodawcę dokumentów.</w:t>
      </w:r>
      <w:r w:rsidR="002B6159">
        <w:rPr>
          <w:color w:val="000000"/>
        </w:rPr>
        <w:br/>
      </w:r>
      <w:r w:rsidR="002B6159" w:rsidRPr="00BB754C">
        <w:rPr>
          <w:b/>
          <w:color w:val="000000"/>
        </w:rPr>
        <w:tab/>
        <w:t>2. Sytuacja ekonomiczna lub finansowa</w:t>
      </w:r>
      <w:r w:rsidR="002B6159" w:rsidRPr="00BB754C">
        <w:rPr>
          <w:b/>
          <w:color w:val="000000"/>
        </w:rPr>
        <w:br/>
      </w:r>
      <w:r w:rsidR="002B6159">
        <w:rPr>
          <w:color w:val="000000"/>
        </w:rPr>
        <w:tab/>
        <w:t xml:space="preserve">Określenie warunków: O udzielenie zamówienia publicznego mogą ubiegać się </w:t>
      </w:r>
      <w:r w:rsidR="00BB754C">
        <w:rPr>
          <w:color w:val="000000"/>
        </w:rPr>
        <w:tab/>
      </w:r>
      <w:r w:rsidR="002B6159">
        <w:rPr>
          <w:color w:val="000000"/>
        </w:rPr>
        <w:t xml:space="preserve">Wykonawcy, którzy spełniają warunków dotyczące sytuacji ekonomicznej i </w:t>
      </w:r>
      <w:r w:rsidR="00BB754C">
        <w:rPr>
          <w:color w:val="000000"/>
        </w:rPr>
        <w:tab/>
      </w:r>
      <w:r w:rsidR="002B6159">
        <w:rPr>
          <w:color w:val="000000"/>
        </w:rPr>
        <w:t xml:space="preserve">finansowej. Ocena spełnienia warunku udziału w postępowaniu będzie dokonana na </w:t>
      </w:r>
      <w:r w:rsidR="00BB754C">
        <w:rPr>
          <w:color w:val="000000"/>
        </w:rPr>
        <w:tab/>
        <w:t>zasadzie spełnia</w:t>
      </w:r>
      <w:r w:rsidR="002B6159">
        <w:rPr>
          <w:color w:val="000000"/>
        </w:rPr>
        <w:t xml:space="preserve">/nie spełnia. </w:t>
      </w:r>
      <w:r w:rsidR="00BB754C">
        <w:rPr>
          <w:color w:val="000000"/>
        </w:rPr>
        <w:br/>
      </w:r>
      <w:r w:rsidR="00BB754C">
        <w:rPr>
          <w:color w:val="000000"/>
        </w:rPr>
        <w:tab/>
      </w:r>
      <w:r w:rsidR="002B6159">
        <w:rPr>
          <w:color w:val="000000"/>
        </w:rPr>
        <w:t>W</w:t>
      </w:r>
      <w:r w:rsidR="002B6159">
        <w:t xml:space="preserve">ykonawca musi wykazać, </w:t>
      </w:r>
      <w:r w:rsidR="002B6159" w:rsidRPr="00C117BA">
        <w:t xml:space="preserve">że jest ubezpieczony od odpowiedzialności cywilnej </w:t>
      </w:r>
      <w:r w:rsidR="00BB754C">
        <w:tab/>
      </w:r>
      <w:r w:rsidR="002B6159" w:rsidRPr="00C117BA">
        <w:t>w</w:t>
      </w:r>
      <w:r w:rsidR="002B6159">
        <w:t xml:space="preserve"> </w:t>
      </w:r>
      <w:r w:rsidR="002B6159" w:rsidRPr="00C117BA">
        <w:t xml:space="preserve">zakresie prowadzonej działalności gospodarczej </w:t>
      </w:r>
      <w:r w:rsidR="00BB754C">
        <w:tab/>
      </w:r>
      <w:r w:rsidR="002B6159" w:rsidRPr="00C117BA">
        <w:t xml:space="preserve">związanej z przedmiotem </w:t>
      </w:r>
      <w:r w:rsidR="00BB754C">
        <w:tab/>
      </w:r>
      <w:r w:rsidR="002B6159" w:rsidRPr="00C117BA">
        <w:t>zamówienia na</w:t>
      </w:r>
      <w:r w:rsidR="002B6159">
        <w:t xml:space="preserve"> sumę gwarancyjną nie mniejszą niż 50</w:t>
      </w:r>
      <w:r w:rsidR="002B6159" w:rsidRPr="00C117BA">
        <w:t>.000,00</w:t>
      </w:r>
      <w:r w:rsidR="002B6159">
        <w:t xml:space="preserve"> </w:t>
      </w:r>
      <w:r w:rsidR="002B6159" w:rsidRPr="00C117BA">
        <w:t>z</w:t>
      </w:r>
      <w:r w:rsidR="002B6159">
        <w:t>ł</w:t>
      </w:r>
      <w:r w:rsidR="00BB754C">
        <w:t>.</w:t>
      </w:r>
      <w:r w:rsidR="00BB754C">
        <w:br/>
      </w:r>
      <w:r w:rsidR="00BB754C">
        <w:tab/>
      </w:r>
      <w:r w:rsidR="00BB754C">
        <w:rPr>
          <w:b/>
        </w:rPr>
        <w:t>3. Zdolność techniczna i zawodowa</w:t>
      </w:r>
      <w:r w:rsidR="00BB754C">
        <w:rPr>
          <w:b/>
        </w:rPr>
        <w:br/>
      </w:r>
      <w:r w:rsidR="00BB754C">
        <w:rPr>
          <w:b/>
        </w:rPr>
        <w:tab/>
      </w:r>
      <w:r w:rsidR="00BB754C">
        <w:rPr>
          <w:color w:val="000000"/>
        </w:rPr>
        <w:t xml:space="preserve">Określenie warunków: O udzielenie zamówienia publicznego mogą ubiegać się </w:t>
      </w:r>
      <w:r w:rsidR="00BB754C">
        <w:rPr>
          <w:color w:val="000000"/>
        </w:rPr>
        <w:tab/>
        <w:t xml:space="preserve">Wykonawcy, którzy spełniają warunków dotyczące zdolności technicznej i </w:t>
      </w:r>
      <w:r w:rsidR="00BB754C">
        <w:rPr>
          <w:color w:val="000000"/>
        </w:rPr>
        <w:tab/>
        <w:t xml:space="preserve">zawodowej. Ocena spełnienia warunku udziału w postępowaniu będzie dokonana na </w:t>
      </w:r>
      <w:r w:rsidR="00BB754C">
        <w:rPr>
          <w:color w:val="000000"/>
        </w:rPr>
        <w:tab/>
        <w:t>zasadzie spełnia/nie spełnia.</w:t>
      </w:r>
      <w:r w:rsidR="00BB754C">
        <w:rPr>
          <w:color w:val="000000"/>
        </w:rPr>
        <w:br/>
      </w:r>
      <w:r w:rsidR="00BB754C">
        <w:rPr>
          <w:color w:val="000000"/>
        </w:rPr>
        <w:tab/>
        <w:t xml:space="preserve">Wykonawca musi wykazać, że w okresie ostatnich 3 lat przed upływem terminu </w:t>
      </w:r>
      <w:r w:rsidR="00BB754C">
        <w:rPr>
          <w:color w:val="000000"/>
        </w:rPr>
        <w:tab/>
        <w:t xml:space="preserve">składania ofert, a jeżeli okres działalności jest krótszy – w tym okresie, wykonał lub </w:t>
      </w:r>
      <w:r w:rsidR="00BB754C">
        <w:rPr>
          <w:color w:val="000000"/>
        </w:rPr>
        <w:tab/>
        <w:t xml:space="preserve">wykonuje co najmniej 1 zamówienie w zakresie odpowiadającym przedmiotowi </w:t>
      </w:r>
      <w:r w:rsidR="00BB754C">
        <w:rPr>
          <w:color w:val="000000"/>
        </w:rPr>
        <w:lastRenderedPageBreak/>
        <w:tab/>
        <w:t xml:space="preserve">zamówienia, tj. </w:t>
      </w:r>
      <w:r w:rsidR="00B603C8">
        <w:rPr>
          <w:color w:val="000000"/>
        </w:rPr>
        <w:t xml:space="preserve">polegające na dostawie </w:t>
      </w:r>
      <w:proofErr w:type="spellStart"/>
      <w:r w:rsidR="00B603C8">
        <w:rPr>
          <w:color w:val="000000"/>
        </w:rPr>
        <w:t>ekogroszku</w:t>
      </w:r>
      <w:proofErr w:type="spellEnd"/>
      <w:r w:rsidR="00B603C8">
        <w:rPr>
          <w:color w:val="000000"/>
        </w:rPr>
        <w:t xml:space="preserve"> w ilości min. 220 ton, wraz z </w:t>
      </w:r>
      <w:r w:rsidR="00B603C8">
        <w:rPr>
          <w:color w:val="000000"/>
        </w:rPr>
        <w:tab/>
        <w:t xml:space="preserve">załączeniem dowodów, czy dostawy te zostały wykonane lub są wykonywane </w:t>
      </w:r>
      <w:r w:rsidR="00B603C8">
        <w:rPr>
          <w:color w:val="000000"/>
        </w:rPr>
        <w:tab/>
        <w:t>należycie – Wzór stanowi Załącznik nr 5 do SIWZ.</w:t>
      </w:r>
    </w:p>
    <w:p w:rsidR="00B603C8" w:rsidRDefault="00B603C8" w:rsidP="00FE3F21">
      <w:pPr>
        <w:autoSpaceDE w:val="0"/>
        <w:adjustRightInd w:val="0"/>
        <w:rPr>
          <w:color w:val="000000"/>
        </w:rPr>
      </w:pPr>
      <w:r>
        <w:rPr>
          <w:color w:val="000000"/>
        </w:rPr>
        <w:t xml:space="preserve">5.3 Zamawiający, na podstawie art. 24 aa ustawy </w:t>
      </w:r>
      <w:proofErr w:type="spellStart"/>
      <w:r>
        <w:rPr>
          <w:color w:val="000000"/>
        </w:rPr>
        <w:t>Pzp</w:t>
      </w:r>
      <w:proofErr w:type="spellEnd"/>
      <w:r>
        <w:rPr>
          <w:color w:val="000000"/>
        </w:rPr>
        <w:t>, w pierwszej kolejności dokona oceny ofert, a następnie zbada, czy Wykonawca, którego oferta została oceniona jako najkorzystniejsza nie podlega wykluczeniu oraz spełnia warunki udziału w postępowaniu.</w:t>
      </w:r>
    </w:p>
    <w:p w:rsidR="00B603C8" w:rsidRDefault="00B603C8" w:rsidP="00FE3F21">
      <w:pPr>
        <w:autoSpaceDE w:val="0"/>
        <w:adjustRightInd w:val="0"/>
        <w:rPr>
          <w:color w:val="000000"/>
        </w:rPr>
      </w:pPr>
      <w:r>
        <w:rPr>
          <w:color w:val="000000"/>
        </w:rPr>
        <w:t>5.4 wykonawca może w celu potwierdzenia spełniania warunków udziału w postępowaniu polegać na zdolnościach technicznych, zawodowych, sytuacji ekonomicznej i finansowej innych podmiotów, niezależnie od charakteru prawnego łączących go z nimi stosunków prawnych.</w:t>
      </w:r>
    </w:p>
    <w:p w:rsidR="00B603C8" w:rsidRDefault="00B603C8" w:rsidP="00FE3F21">
      <w:pPr>
        <w:autoSpaceDE w:val="0"/>
        <w:adjustRightInd w:val="0"/>
        <w:rPr>
          <w:color w:val="000000"/>
        </w:rPr>
      </w:pPr>
      <w:r>
        <w:rPr>
          <w:color w:val="000000"/>
        </w:rPr>
        <w:t xml:space="preserve">5.5 Zamawiający, na podstawie art. 26 ust. 2f ustawy </w:t>
      </w:r>
      <w:proofErr w:type="spellStart"/>
      <w:r>
        <w:rPr>
          <w:color w:val="000000"/>
        </w:rPr>
        <w:t>Pzp</w:t>
      </w:r>
      <w:proofErr w:type="spellEnd"/>
      <w:r>
        <w:rPr>
          <w:color w:val="000000"/>
        </w:rPr>
        <w:t>, jeżeli jest to niezbędne do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603C8" w:rsidRDefault="00B603C8" w:rsidP="00FE3F21">
      <w:pPr>
        <w:autoSpaceDE w:val="0"/>
        <w:adjustRightInd w:val="0"/>
        <w:rPr>
          <w:color w:val="000000"/>
        </w:rPr>
      </w:pPr>
      <w:r>
        <w:rPr>
          <w:color w:val="000000"/>
        </w:rPr>
        <w:t xml:space="preserve">5.6 </w:t>
      </w:r>
      <w:r w:rsidR="00337A5E">
        <w:rPr>
          <w:color w:val="000000"/>
        </w:rPr>
        <w:t>wykonawcy mogą ubiegać się wspólnie o udzielenie zamówienia, w takim przypadku złożona oferta spełniać musi następujące wymagania:</w:t>
      </w:r>
    </w:p>
    <w:p w:rsidR="00337A5E" w:rsidRDefault="00337A5E" w:rsidP="00FE3F21">
      <w:pPr>
        <w:autoSpaceDE w:val="0"/>
        <w:adjustRightInd w:val="0"/>
        <w:rPr>
          <w:color w:val="000000"/>
        </w:rPr>
      </w:pPr>
      <w:r>
        <w:rPr>
          <w:color w:val="000000"/>
        </w:rPr>
        <w:tab/>
        <w:t xml:space="preserve">a) w odniesieniu do wymagań postawionych przez Zamawiającego, Wykonawcy </w:t>
      </w:r>
      <w:r>
        <w:rPr>
          <w:color w:val="000000"/>
        </w:rPr>
        <w:tab/>
        <w:t xml:space="preserve">muszą udokumentować, że łącznie spełniają warunki określone w </w:t>
      </w:r>
      <w:proofErr w:type="spellStart"/>
      <w:r>
        <w:rPr>
          <w:color w:val="000000"/>
        </w:rPr>
        <w:t>srt</w:t>
      </w:r>
      <w:proofErr w:type="spellEnd"/>
      <w:r>
        <w:rPr>
          <w:color w:val="000000"/>
        </w:rPr>
        <w:t xml:space="preserve">. 22 ust 1b ustawy </w:t>
      </w:r>
      <w:r>
        <w:rPr>
          <w:color w:val="000000"/>
        </w:rPr>
        <w:tab/>
        <w:t xml:space="preserve">oraz każdy z Wykonawców musi wykazać brak podstaw do wykluczenia z </w:t>
      </w:r>
      <w:r>
        <w:rPr>
          <w:color w:val="000000"/>
        </w:rPr>
        <w:tab/>
        <w:t>postepowania.</w:t>
      </w:r>
      <w:r>
        <w:rPr>
          <w:color w:val="000000"/>
        </w:rPr>
        <w:br/>
      </w:r>
      <w:r>
        <w:rPr>
          <w:color w:val="000000"/>
        </w:rPr>
        <w:tab/>
        <w:t xml:space="preserve">b) wykonawcy występujący wspólnie ustanawiają spośród siebie pełnomocnika do reprezentowania ich w postępowaniu o udzielenie zamówienia albo </w:t>
      </w:r>
      <w:r w:rsidR="00745C9C">
        <w:rPr>
          <w:color w:val="000000"/>
        </w:rPr>
        <w:t>reprezentowania w postępowaniu i zawarcia umowy w sprawie zamówienia publicznego,</w:t>
      </w:r>
      <w:r w:rsidR="00745C9C">
        <w:rPr>
          <w:color w:val="000000"/>
        </w:rPr>
        <w:br/>
      </w:r>
      <w:r w:rsidR="00745C9C">
        <w:rPr>
          <w:color w:val="000000"/>
        </w:rPr>
        <w:tab/>
        <w:t>c) wszelka korespondencja oraz rozliczenia dokonywane będą wyłącznie z przedsiębiorcą występującym jako pełnomocnik.</w:t>
      </w:r>
    </w:p>
    <w:p w:rsidR="00745C9C" w:rsidRPr="00102E2B" w:rsidRDefault="00745C9C" w:rsidP="00FE3F21">
      <w:pPr>
        <w:autoSpaceDE w:val="0"/>
        <w:adjustRightInd w:val="0"/>
        <w:rPr>
          <w:b/>
          <w:color w:val="000000"/>
        </w:rPr>
      </w:pPr>
      <w:r w:rsidRPr="00102E2B">
        <w:rPr>
          <w:b/>
          <w:color w:val="000000"/>
        </w:rPr>
        <w:t>6. PODSTAWY WYKLUCZENIA, O KTÓRYCH MOWA W ART. 24 UST. 5</w:t>
      </w:r>
    </w:p>
    <w:p w:rsidR="00745C9C" w:rsidRDefault="00745C9C" w:rsidP="00FE3F21">
      <w:pPr>
        <w:autoSpaceDE w:val="0"/>
        <w:adjustRightInd w:val="0"/>
        <w:rPr>
          <w:color w:val="000000"/>
        </w:rPr>
      </w:pPr>
      <w:r>
        <w:rPr>
          <w:color w:val="000000"/>
        </w:rPr>
        <w:t>6.1 Zamawiający wykluczy z postępowania o udzielenie zamówienia publicznego:</w:t>
      </w:r>
      <w:r>
        <w:rPr>
          <w:color w:val="000000"/>
        </w:rPr>
        <w:br/>
      </w:r>
      <w:r>
        <w:rPr>
          <w:color w:val="000000"/>
        </w:rPr>
        <w:tab/>
        <w:t xml:space="preserve">1) Zamawiający wykluczy z postępowania o udzielenie zamówienia Wykonawcę na </w:t>
      </w:r>
      <w:r>
        <w:rPr>
          <w:color w:val="000000"/>
        </w:rPr>
        <w:tab/>
        <w:t xml:space="preserve">podstawie przepisów art. 24 ust. 1 pkt 12-23 ustawy </w:t>
      </w:r>
      <w:proofErr w:type="spellStart"/>
      <w:r>
        <w:rPr>
          <w:color w:val="000000"/>
        </w:rPr>
        <w:t>Pzp</w:t>
      </w:r>
      <w:proofErr w:type="spellEnd"/>
      <w:r>
        <w:rPr>
          <w:color w:val="000000"/>
        </w:rPr>
        <w:t>.</w:t>
      </w:r>
      <w:r>
        <w:rPr>
          <w:color w:val="000000"/>
        </w:rPr>
        <w:br/>
      </w:r>
      <w:r>
        <w:rPr>
          <w:color w:val="000000"/>
        </w:rPr>
        <w:tab/>
        <w:t xml:space="preserve">2) Zamawiający wykluczy z postępowania o udzielenie zamówienia Wykonawcę na </w:t>
      </w:r>
      <w:r>
        <w:rPr>
          <w:color w:val="000000"/>
        </w:rPr>
        <w:tab/>
        <w:t xml:space="preserve">podstawie przepisów art. 24 ust. 5 pkt 1 ustawy </w:t>
      </w:r>
      <w:proofErr w:type="spellStart"/>
      <w:r>
        <w:rPr>
          <w:color w:val="000000"/>
        </w:rPr>
        <w:t>Pzp</w:t>
      </w:r>
      <w:proofErr w:type="spellEnd"/>
      <w:r>
        <w:rPr>
          <w:color w:val="000000"/>
        </w:rPr>
        <w:t>:</w:t>
      </w:r>
      <w:r>
        <w:rPr>
          <w:color w:val="000000"/>
        </w:rPr>
        <w:br/>
      </w:r>
      <w:r>
        <w:rPr>
          <w:color w:val="000000"/>
        </w:rPr>
        <w:tab/>
        <w:t xml:space="preserve">2.1 Wykonawcę w stosunku do którego otwarto likwidację, w zatwierdzonym przez </w:t>
      </w:r>
      <w:r w:rsidR="006E53DD">
        <w:rPr>
          <w:color w:val="000000"/>
        </w:rPr>
        <w:tab/>
      </w:r>
      <w:r>
        <w:rPr>
          <w:color w:val="000000"/>
        </w:rPr>
        <w:t xml:space="preserve">sąd układzie w postępowaniu restrukturyzacyjnym jest przewidziane zaspokojenie </w:t>
      </w:r>
      <w:r w:rsidR="006E53DD">
        <w:rPr>
          <w:color w:val="000000"/>
        </w:rPr>
        <w:tab/>
        <w:t>wierzycieli</w:t>
      </w:r>
      <w:r>
        <w:rPr>
          <w:color w:val="000000"/>
        </w:rPr>
        <w:t xml:space="preserve"> przez likwidację jego majątku lub sąd zarządził likwidację jego majątku w </w:t>
      </w:r>
      <w:r w:rsidR="006E53DD">
        <w:rPr>
          <w:color w:val="000000"/>
        </w:rPr>
        <w:tab/>
      </w:r>
      <w:r>
        <w:rPr>
          <w:color w:val="000000"/>
        </w:rPr>
        <w:t xml:space="preserve">trybie art. 332 ust. 1 ustawy z dnia 15 maja 2015r – Prawo restrukturyzacyjne (Dz.U. </w:t>
      </w:r>
      <w:r w:rsidR="006E53DD">
        <w:rPr>
          <w:color w:val="000000"/>
        </w:rPr>
        <w:tab/>
        <w:t xml:space="preserve">2019, 243) lub którego upadłość ogłoszono, z wyjątkiem wykonawcy, który po </w:t>
      </w:r>
      <w:r w:rsidR="006E53DD">
        <w:rPr>
          <w:color w:val="000000"/>
        </w:rPr>
        <w:tab/>
        <w:t xml:space="preserve">ogłoszeniu upadłości zawarł układ zatwierdzony prawomocnym postanowieniem sądu, </w:t>
      </w:r>
      <w:r w:rsidR="006E53DD">
        <w:rPr>
          <w:color w:val="000000"/>
        </w:rPr>
        <w:tab/>
        <w:t xml:space="preserve">jeżeli układ nie przewiduje zaspokojenia wierzycieli przez likwidację majątku </w:t>
      </w:r>
      <w:r w:rsidR="006E53DD">
        <w:rPr>
          <w:color w:val="000000"/>
        </w:rPr>
        <w:tab/>
        <w:t xml:space="preserve">upadłego, chyba że sąd zarządził likwidację jego majątku w trybie art. 366 ust. 1 </w:t>
      </w:r>
      <w:r w:rsidR="006E53DD">
        <w:rPr>
          <w:color w:val="000000"/>
        </w:rPr>
        <w:tab/>
        <w:t>ustawy z dnia 28 lutego 2003r. – Prawo upadłościowe (Dz.U. 2019, 498).</w:t>
      </w:r>
    </w:p>
    <w:p w:rsidR="006E53DD" w:rsidRDefault="006E53DD" w:rsidP="00FE3F21">
      <w:pPr>
        <w:autoSpaceDE w:val="0"/>
        <w:adjustRightInd w:val="0"/>
        <w:rPr>
          <w:color w:val="000000"/>
        </w:rPr>
      </w:pPr>
      <w:r>
        <w:rPr>
          <w:color w:val="000000"/>
        </w:rPr>
        <w:lastRenderedPageBreak/>
        <w:t>6.2. Zamawiający może wykluczyć Wykonawcę na każdym etapie postępowania, ofertę Wykonawcy wykluczonego uznaje się za odrzuconą.</w:t>
      </w:r>
    </w:p>
    <w:p w:rsidR="007B5BE2" w:rsidRPr="00102E2B" w:rsidRDefault="007B5BE2" w:rsidP="00FE3F21">
      <w:pPr>
        <w:autoSpaceDE w:val="0"/>
        <w:adjustRightInd w:val="0"/>
        <w:rPr>
          <w:b/>
          <w:color w:val="000000"/>
        </w:rPr>
      </w:pPr>
      <w:r w:rsidRPr="00102E2B">
        <w:rPr>
          <w:b/>
          <w:color w:val="000000"/>
        </w:rPr>
        <w:t>7. WYKAZ OŚWIADCZEŃ LUB DOKUMENTÓW, POTWIERDZAJĄCYCH SPEŁNIANIE WARUNKÓW UDZIAŁU W POSTĘPOWANIU ORAZ BRAK PODSTAW WYKLUCZENIA</w:t>
      </w:r>
    </w:p>
    <w:p w:rsidR="007B5BE2" w:rsidRDefault="007B5BE2" w:rsidP="00FE3F21">
      <w:pPr>
        <w:autoSpaceDE w:val="0"/>
        <w:adjustRightInd w:val="0"/>
        <w:rPr>
          <w:color w:val="000000"/>
        </w:rPr>
      </w:pPr>
      <w:r>
        <w:rPr>
          <w:color w:val="000000"/>
        </w:rPr>
        <w:t>Wykonawca składa wraz z ofertą:</w:t>
      </w:r>
      <w:r>
        <w:rPr>
          <w:color w:val="000000"/>
        </w:rPr>
        <w:br/>
        <w:t>1. Wypełniony Formularz Oferty – Załącznik nr 1 do SIWZ.</w:t>
      </w:r>
      <w:r>
        <w:rPr>
          <w:color w:val="000000"/>
        </w:rPr>
        <w:br/>
        <w:t xml:space="preserve">2. Oświadczenie Wykonawcy, że nie podlega wykluczeniu z postępowania na podstawie art. 24 ust. 1 pkt 12-22 i art. 24 ust. 5 pkt 1 ustawy </w:t>
      </w:r>
      <w:proofErr w:type="spellStart"/>
      <w:r>
        <w:rPr>
          <w:color w:val="000000"/>
        </w:rPr>
        <w:t>Pzp</w:t>
      </w:r>
      <w:proofErr w:type="spellEnd"/>
      <w:r>
        <w:rPr>
          <w:color w:val="000000"/>
        </w:rPr>
        <w:t xml:space="preserve"> – Załącznik nr 2 do SIWZ.</w:t>
      </w:r>
      <w:r>
        <w:rPr>
          <w:color w:val="000000"/>
        </w:rPr>
        <w:br/>
        <w:t>3. Oświadczenie o spełnianiu warunków udziału w postepowaniu – Załącznik nr 3 do SIWZ.</w:t>
      </w:r>
      <w:r>
        <w:rPr>
          <w:color w:val="000000"/>
        </w:rPr>
        <w:br/>
        <w:t xml:space="preserve">4. Oświadczenie Wykonawcy, które z informacji zawartych w ofercie na stronach od … do … stanowią tajemnice przedsiębiorstwa w rozumieniu przepisów ustawy o zwalczaniu nieuczciwej konkurencji i jako takie nie mogą być udostępniane innym uczestnikom postępowania. W przypadku zastrzeżenia informacji przez Wykonawcę, </w:t>
      </w:r>
      <w:r>
        <w:rPr>
          <w:b/>
          <w:color w:val="000000"/>
        </w:rPr>
        <w:t>zobowiązany jest on wykazać, że zastrzeżone informacje stanowią tajemnicę przedsiębiorstwa.</w:t>
      </w:r>
      <w:r>
        <w:rPr>
          <w:b/>
          <w:color w:val="000000"/>
        </w:rPr>
        <w:br/>
      </w:r>
      <w:r>
        <w:rPr>
          <w:i/>
          <w:color w:val="000000"/>
        </w:rPr>
        <w:t xml:space="preserve">Brak powyższego oświadczenia oznaczał będzie, że dokumenty składające się na ofertę nie stanowią tajemnicy Przedsiębiorstwa (Wykonawca nie może zastrzec informacji, o których mowa w art. 86 ust. 4 ustawy </w:t>
      </w:r>
      <w:proofErr w:type="spellStart"/>
      <w:r>
        <w:rPr>
          <w:i/>
          <w:color w:val="000000"/>
        </w:rPr>
        <w:t>Pzp</w:t>
      </w:r>
      <w:proofErr w:type="spellEnd"/>
      <w:r>
        <w:rPr>
          <w:i/>
          <w:color w:val="000000"/>
        </w:rPr>
        <w:t>).</w:t>
      </w:r>
      <w:r>
        <w:rPr>
          <w:i/>
          <w:color w:val="000000"/>
        </w:rPr>
        <w:br/>
      </w:r>
      <w:r>
        <w:rPr>
          <w:color w:val="000000"/>
        </w:rPr>
        <w:t>5. 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 stosunków prawnych.</w:t>
      </w:r>
      <w:r>
        <w:rPr>
          <w:color w:val="000000"/>
        </w:rPr>
        <w:br/>
        <w:t>Pisemne zobowiązanie musi zostać złożone w oryginale podpisanym przez podmiot trzeci. Wzór zobowiązania stanowi Załącznik nr 6 do SIWZ.</w:t>
      </w:r>
      <w:r>
        <w:rPr>
          <w:color w:val="000000"/>
        </w:rPr>
        <w:br/>
      </w:r>
      <w:r>
        <w:rPr>
          <w:color w:val="000000"/>
        </w:rPr>
        <w:br/>
      </w:r>
      <w:r>
        <w:rPr>
          <w:b/>
          <w:color w:val="000000"/>
        </w:rPr>
        <w:t xml:space="preserve">Wykonawca składa w terminie </w:t>
      </w:r>
      <w:r>
        <w:rPr>
          <w:b/>
          <w:color w:val="000000"/>
          <w:u w:val="single"/>
        </w:rPr>
        <w:t>3 dni</w:t>
      </w:r>
      <w:r>
        <w:rPr>
          <w:b/>
          <w:color w:val="000000"/>
        </w:rPr>
        <w:t xml:space="preserve"> od dnia zamieszczeni</w:t>
      </w:r>
      <w:r w:rsidR="002B3006">
        <w:rPr>
          <w:b/>
          <w:color w:val="000000"/>
        </w:rPr>
        <w:t xml:space="preserve">a na stronie internetowej informacji, o której mowa w art. 86 ust. 5 ustawy </w:t>
      </w:r>
      <w:proofErr w:type="spellStart"/>
      <w:r w:rsidR="002B3006">
        <w:rPr>
          <w:b/>
          <w:color w:val="000000"/>
        </w:rPr>
        <w:t>Pzp</w:t>
      </w:r>
      <w:proofErr w:type="spellEnd"/>
      <w:r w:rsidR="002B3006">
        <w:rPr>
          <w:b/>
          <w:color w:val="000000"/>
        </w:rPr>
        <w:t xml:space="preserve"> (zestawienie</w:t>
      </w:r>
      <w:r w:rsidR="00F640D0">
        <w:rPr>
          <w:b/>
          <w:color w:val="000000"/>
        </w:rPr>
        <w:t xml:space="preserve"> złożonych ofert):</w:t>
      </w:r>
      <w:r w:rsidR="00F640D0">
        <w:rPr>
          <w:b/>
          <w:color w:val="000000"/>
        </w:rPr>
        <w:br/>
      </w:r>
      <w:r w:rsidR="00F640D0">
        <w:rPr>
          <w:color w:val="000000"/>
        </w:rPr>
        <w:t xml:space="preserve">1. Wykonawca, </w:t>
      </w:r>
      <w:r w:rsidR="00F640D0">
        <w:rPr>
          <w:b/>
          <w:color w:val="000000"/>
        </w:rPr>
        <w:t xml:space="preserve">w terminie 3 dni od dnia zamieszczenia na stronie internetowej informacji, </w:t>
      </w:r>
      <w:r w:rsidR="00F640D0">
        <w:rPr>
          <w:color w:val="000000"/>
        </w:rPr>
        <w:t xml:space="preserve">o której mowa w art. 86 ust.5 ustawy (zestawienie złożonych ofert), przekazuje zamawiającemu oświadczenie o przynależności lub braku przynależności do tej samej grupy kapitałowej, o której mowa w art. 24 ust. 1 pkt 23 ustawy </w:t>
      </w:r>
      <w:proofErr w:type="spellStart"/>
      <w:r w:rsidR="00F640D0">
        <w:rPr>
          <w:color w:val="000000"/>
        </w:rPr>
        <w:t>Pzp</w:t>
      </w:r>
      <w:proofErr w:type="spellEnd"/>
      <w:r w:rsidR="00F640D0">
        <w:rPr>
          <w:color w:val="000000"/>
        </w:rPr>
        <w:t>. Wraz ze złożeniem oświadczenia, Wykonawca może przedstawić dowody, że powiązania z innym Wykonawcą nie prowadzą do zakłócenia konkurencji w postępowaniu o udzielenie zamówienia – Załącznik Nr 4 do SIWZ.</w:t>
      </w:r>
      <w:r w:rsidR="00F640D0">
        <w:rPr>
          <w:color w:val="000000"/>
        </w:rPr>
        <w:br/>
      </w:r>
      <w:r w:rsidR="00F640D0">
        <w:rPr>
          <w:color w:val="000000"/>
        </w:rPr>
        <w:br/>
        <w:t xml:space="preserve">Zamawiający przed udzieleniem zamówienia </w:t>
      </w:r>
      <w:r w:rsidR="00F640D0">
        <w:rPr>
          <w:b/>
          <w:color w:val="000000"/>
        </w:rPr>
        <w:t xml:space="preserve">wezwie Wykonawcę, którego oferta została najwyżej oceniona, do złożenia w wyznaczonym, nie krótszym niż </w:t>
      </w:r>
      <w:r w:rsidR="00F640D0">
        <w:rPr>
          <w:b/>
          <w:color w:val="000000"/>
          <w:u w:val="single"/>
        </w:rPr>
        <w:t>5 dni</w:t>
      </w:r>
      <w:r w:rsidR="00F640D0">
        <w:rPr>
          <w:b/>
          <w:color w:val="000000"/>
        </w:rPr>
        <w:t xml:space="preserve"> terminie </w:t>
      </w:r>
      <w:r w:rsidR="00F640D0">
        <w:rPr>
          <w:color w:val="000000"/>
        </w:rPr>
        <w:t xml:space="preserve">aktualnych na dzień złożenia oświadczeń lub dokumentów potwierdzających okoliczności, o których mowa w art. 25 ust. 1 pkt 3 ustawy </w:t>
      </w:r>
      <w:proofErr w:type="spellStart"/>
      <w:r w:rsidR="00F640D0">
        <w:rPr>
          <w:color w:val="000000"/>
        </w:rPr>
        <w:t>Pzp</w:t>
      </w:r>
      <w:proofErr w:type="spellEnd"/>
      <w:r w:rsidR="00F640D0">
        <w:rPr>
          <w:color w:val="000000"/>
        </w:rPr>
        <w:t>:</w:t>
      </w:r>
      <w:r w:rsidR="00F640D0">
        <w:rPr>
          <w:color w:val="000000"/>
        </w:rPr>
        <w:br/>
        <w:t xml:space="preserve">1. </w:t>
      </w:r>
      <w:r w:rsidR="00F640D0">
        <w:rPr>
          <w:color w:val="000000"/>
        </w:rPr>
        <w:br/>
        <w:t>1.1. Odpis z właściwego rejestru lub centralnej ewidencji i informacji o działalności gospodarczej, jeżeli odrębne przepisy w</w:t>
      </w:r>
      <w:r w:rsidR="00A45A58">
        <w:rPr>
          <w:color w:val="000000"/>
        </w:rPr>
        <w:t xml:space="preserve"> celu braku podstaw do wykluczenia na podstawie art. 24 ust. 5 pkt 1 ustawy.</w:t>
      </w:r>
      <w:r w:rsidR="00A45A58">
        <w:rPr>
          <w:color w:val="000000"/>
        </w:rPr>
        <w:br/>
        <w:t xml:space="preserve">1.2 Jeżeli wykonawca ma siedzibę lub miejsce zamieszkania poza terytorium Rzeczypospolitej Polskiej zamiast dokumentów: - o których mowa w pkt 1.1, składa dokument lub dokumenty, wystawione w kraju w którym ma siedzibę lub miejsce </w:t>
      </w:r>
      <w:r w:rsidR="00A45A58">
        <w:rPr>
          <w:color w:val="000000"/>
        </w:rPr>
        <w:lastRenderedPageBreak/>
        <w:t>zamieszkania, potwierdzające odpowiednio, że: - nie otwarto jego likwidacji ani nie ogłoszono upadłości – wystawiony nie wcześniej niż 6 miesięcy przed upływem terminu składania ofert; Jeżeli w kraju miejsca zamieszkania osoby lub w kraju, w którym wykonawca ma siedzibę lub miejsce zamieszkania nie wydaje się w/w dokumentów zastępuje się je dokumentem zawierającym oświadczenie w</w:t>
      </w:r>
      <w:r w:rsidR="003407FF">
        <w:rPr>
          <w:color w:val="000000"/>
        </w:rPr>
        <w:t xml:space="preserve">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3407FF">
        <w:rPr>
          <w:color w:val="000000"/>
        </w:rPr>
        <w:br/>
        <w:t xml:space="preserve">1.3 Zamawiający żąda od Wykonawcy, który polega na zdolnościach lub sytuacji innych podmiotów na zasadach określonych w art. 22a ustawy </w:t>
      </w:r>
      <w:proofErr w:type="spellStart"/>
      <w:r w:rsidR="003407FF">
        <w:rPr>
          <w:color w:val="000000"/>
        </w:rPr>
        <w:t>Pzp</w:t>
      </w:r>
      <w:proofErr w:type="spellEnd"/>
      <w:r w:rsidR="003407FF">
        <w:rPr>
          <w:color w:val="000000"/>
        </w:rPr>
        <w:t>, przedstawienia w odniesieniu do tych podmiotów dokumentu, o którym mowa w pkt 1.1. lub 1.2.</w:t>
      </w:r>
    </w:p>
    <w:p w:rsidR="003407FF" w:rsidRDefault="003407FF" w:rsidP="00FE3F21">
      <w:pPr>
        <w:autoSpaceDE w:val="0"/>
        <w:adjustRightInd w:val="0"/>
        <w:rPr>
          <w:color w:val="000000"/>
        </w:rPr>
      </w:pPr>
      <w:r>
        <w:rPr>
          <w:color w:val="000000"/>
        </w:rPr>
        <w:t xml:space="preserve">Zamawiający przed udzieleniem zamówienia </w:t>
      </w:r>
      <w:r>
        <w:rPr>
          <w:b/>
          <w:color w:val="000000"/>
        </w:rPr>
        <w:t xml:space="preserve">wezwie Wykonawcę, którego oferta została najwyżej oceniona, do złożenia w wyznaczonym, nie krótszym niż </w:t>
      </w:r>
      <w:r>
        <w:rPr>
          <w:b/>
          <w:color w:val="000000"/>
          <w:u w:val="single"/>
        </w:rPr>
        <w:t>5 dni</w:t>
      </w:r>
      <w:r>
        <w:rPr>
          <w:b/>
          <w:color w:val="000000"/>
        </w:rPr>
        <w:t xml:space="preserve"> terminie </w:t>
      </w:r>
      <w:r>
        <w:rPr>
          <w:color w:val="000000"/>
        </w:rPr>
        <w:t xml:space="preserve">aktualnych na dzień złożenia oświadczeń lub dokumentów potwierdzających okoliczności, o których mowa w art. 25 ust. 1 pkt 1 ustawy </w:t>
      </w:r>
      <w:proofErr w:type="spellStart"/>
      <w:r>
        <w:rPr>
          <w:color w:val="000000"/>
        </w:rPr>
        <w:t>Pzp</w:t>
      </w:r>
      <w:proofErr w:type="spellEnd"/>
      <w:r>
        <w:rPr>
          <w:color w:val="000000"/>
        </w:rPr>
        <w:t>:</w:t>
      </w:r>
      <w:r>
        <w:rPr>
          <w:color w:val="000000"/>
        </w:rPr>
        <w:br/>
        <w:t>1. Wykaz dostaw wykonanych, a w przypadku świadczeń okresowych lub ciągłych również wykonywanych, w okresie ostatnich 3 lat przed upływem terminu składania ofert, a jeżeli okres prowadzenia działalności jest krótszy – w tym okresie, w raz z podaniem ich wartości, przedmiotu, dat wykonania i podmiotów, na rzecz których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zgodnie ze wzorem stanowiącym Załącznik nr 5 do SIWZ.</w:t>
      </w:r>
      <w:r>
        <w:rPr>
          <w:color w:val="000000"/>
        </w:rPr>
        <w:br/>
        <w:t>2. Dokumenty potwi</w:t>
      </w:r>
      <w:r w:rsidR="00EC2A60">
        <w:rPr>
          <w:color w:val="000000"/>
        </w:rPr>
        <w:t>e</w:t>
      </w:r>
      <w:r>
        <w:rPr>
          <w:color w:val="000000"/>
        </w:rPr>
        <w:t xml:space="preserve">rdzające, że </w:t>
      </w:r>
      <w:r w:rsidR="00EC2A60">
        <w:rPr>
          <w:color w:val="000000"/>
        </w:rPr>
        <w:t>Wykonawca jest ubezpieczony od odpowiedzialności cywilnej w zakresie prowadzonej działalności związanej z przedmiotem zamówienia na sumę gwarancyjną określoną przez Zamawiającego.</w:t>
      </w:r>
    </w:p>
    <w:p w:rsidR="00EC2A60" w:rsidRDefault="00EC2A60" w:rsidP="00FE3F21">
      <w:pPr>
        <w:autoSpaceDE w:val="0"/>
        <w:adjustRightInd w:val="0"/>
        <w:rPr>
          <w:rFonts w:cs="Times New Roman"/>
          <w:color w:val="000000"/>
        </w:rPr>
      </w:pPr>
      <w:r>
        <w:rPr>
          <w:color w:val="000000"/>
        </w:rPr>
        <w:t>Inne dokumenty:</w:t>
      </w:r>
      <w:r>
        <w:rPr>
          <w:color w:val="000000"/>
        </w:rPr>
        <w:br/>
        <w:t xml:space="preserve">1. </w:t>
      </w:r>
      <w:bookmarkStart w:id="0" w:name="_GoBack"/>
      <w:r>
        <w:rPr>
          <w:b/>
          <w:color w:val="000000"/>
        </w:rPr>
        <w:t>W przypadku wskazania przez Wykonawcę dostępności:</w:t>
      </w:r>
      <w:r>
        <w:rPr>
          <w:b/>
          <w:color w:val="000000"/>
        </w:rPr>
        <w:br/>
      </w:r>
      <w:r>
        <w:rPr>
          <w:color w:val="000000"/>
        </w:rPr>
        <w:t xml:space="preserve">a) oświadczeń lub dokumentów, o których mowa w </w:t>
      </w:r>
      <w:r>
        <w:rPr>
          <w:rFonts w:cs="Times New Roman"/>
          <w:color w:val="000000"/>
        </w:rPr>
        <w:t xml:space="preserve">§ 2, § 5 i § 8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w:t>
      </w:r>
      <w:r>
        <w:rPr>
          <w:rFonts w:cs="Times New Roman"/>
          <w:b/>
          <w:color w:val="000000"/>
        </w:rPr>
        <w:t xml:space="preserve">zamawiający pobiera samodzielnie z tych baz </w:t>
      </w:r>
      <w:r>
        <w:rPr>
          <w:rFonts w:cs="Times New Roman"/>
          <w:color w:val="000000"/>
        </w:rPr>
        <w:t>wskazane przez Wykonawcę oświadczenia lub dokumenty.</w:t>
      </w:r>
      <w:r>
        <w:rPr>
          <w:rFonts w:cs="Times New Roman"/>
          <w:color w:val="000000"/>
        </w:rPr>
        <w:br/>
        <w:t xml:space="preserve">b) oświadczeń lub dokumentów, o których mowa w § 2, § 5 i § 8 rozporządzenia Ministra Rozwoju z dnia 26 lipca 2016 r w sprawie rodzajów dokumentów, jakich może żądać Zamawiający od Wykonawcy w postępowaniu o udzielenie zamówienia, </w:t>
      </w:r>
      <w:r>
        <w:rPr>
          <w:rFonts w:cs="Times New Roman"/>
          <w:b/>
          <w:color w:val="000000"/>
        </w:rPr>
        <w:t xml:space="preserve">które pozostają w dyspozycji Zamawiającego, </w:t>
      </w:r>
      <w:r>
        <w:rPr>
          <w:rFonts w:cs="Times New Roman"/>
          <w:color w:val="000000"/>
        </w:rPr>
        <w:t xml:space="preserve">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bookmarkEnd w:id="0"/>
    <w:p w:rsidR="008A7494" w:rsidRDefault="00EC2A60" w:rsidP="00FE3F21">
      <w:pPr>
        <w:autoSpaceDE w:val="0"/>
        <w:adjustRightInd w:val="0"/>
      </w:pPr>
      <w:r>
        <w:rPr>
          <w:rFonts w:cs="Times New Roman"/>
          <w:color w:val="000000"/>
        </w:rPr>
        <w:lastRenderedPageBreak/>
        <w:t xml:space="preserve">8. </w:t>
      </w:r>
      <w:r>
        <w:rPr>
          <w:rFonts w:cs="Times New Roman"/>
          <w:b/>
          <w:color w:val="000000"/>
        </w:rPr>
        <w:t>INFORMACJE O SPOSOBIE POROZUMIEWANIA SIĘ ZAMAWIAJĄCEGO Z WYKONAWCAMI ORAZ PRZEKAZYWANIA OŚWIADCZEŃ LUB DOKUMENTÓW, JEŻELI ZAMAWIAJĄCY, W SYTUACJACH OKREŚLONYCH W ART. 10C – 10E, PRZEWIDUJE INNY SPOSÓB POROZUMIEWANIA SIĘ NIŻ PRZY UŻYCIU KOMUNIKACJI ELEKTRONICZNEJ, A TAKŻE WSKAZANIE OSÓB UPRAWNIONYCH DO POROZUMIEWANIA SIĘ Z WYKONAWCAMI</w:t>
      </w:r>
      <w:r>
        <w:rPr>
          <w:rFonts w:cs="Times New Roman"/>
          <w:b/>
          <w:color w:val="000000"/>
        </w:rPr>
        <w:br/>
      </w:r>
      <w:r>
        <w:rPr>
          <w:rFonts w:cs="Times New Roman"/>
          <w:color w:val="000000"/>
        </w:rPr>
        <w:t>8.1. W postępowaniu o udzielenie zamówienia, wnioski, zawiadomienia oraz informacje Zamawiający i Wykonawcy przekazują za pośrednictwem operatora pocztowego w rozumieniu ustawy z dnia 23 listopada 2012 r. – Prawo pocztowe (Dz.U. 2018.2188), osobiście, za pośrednictwem posłańca lub przy użyciu środków komunikacji elektronicznej w rozumieniu ustawy z dnia 18 lipca 2002r o świadczeniu usług drogą elektroniczną (Dz.U.2019.123)</w:t>
      </w:r>
      <w:r>
        <w:rPr>
          <w:color w:val="000000"/>
        </w:rPr>
        <w:t xml:space="preserve"> na adres </w:t>
      </w:r>
      <w:hyperlink r:id="rId9" w:history="1">
        <w:r w:rsidRPr="00BC32AD">
          <w:rPr>
            <w:rStyle w:val="Hipercze"/>
          </w:rPr>
          <w:t>sekretariat@gzgkstarydzierzgon.pl</w:t>
        </w:r>
      </w:hyperlink>
      <w:r w:rsidR="008A7494">
        <w:rPr>
          <w:color w:val="000000"/>
        </w:rPr>
        <w:t>.</w:t>
      </w:r>
      <w:r w:rsidR="008A7494">
        <w:rPr>
          <w:color w:val="000000"/>
        </w:rPr>
        <w:br/>
        <w:t>8.2 Korespondencję pisemną należy kierować na adres: Gminny Zakład Gospodarki Komunalnej w Starym Dzierzgoniu, Stary Dzierzgoń 54, 82-450 Stary Dzierzgoń/</w:t>
      </w:r>
      <w:r w:rsidR="008A7494">
        <w:rPr>
          <w:color w:val="000000"/>
        </w:rPr>
        <w:br/>
        <w:t>8.3 Wykonawca zobowiązany jest podać w „FORMULARZU OFERTY” adres e-mail, na który Zamawiający będzie mógł kierować wszelką korespondencję drogą elektroniczną. W przypadku zaniechania tego obowiązku, Zamawiający żąda, aby Wykonawca niezwłocznie po złożeniu oferty, przekazał Zamawiającemu pisemnie lub drogą elektroniczną adres e-mail. W sytuacji awarii (zmiany, itp.) wskazanego adresu e-mail, Wykonawca zobowiązany jest niezwłocznie podać w formie jak wyżej, zastępczy adres e-mail, na który Zamawiający będzie mógł kierować korespondencje.</w:t>
      </w:r>
      <w:r w:rsidR="008A7494">
        <w:rPr>
          <w:color w:val="000000"/>
        </w:rPr>
        <w:br/>
        <w:t>8.4 Ofertę składa się pod rygorem nieważności w formie pisemnej. Zamawiający nie wyraża zgody na złożenie oferty w postaci elektronicznej.</w:t>
      </w:r>
      <w:r w:rsidR="008A7494">
        <w:rPr>
          <w:color w:val="000000"/>
        </w:rPr>
        <w:br/>
        <w:t xml:space="preserve">8.5 Osoba uprawnioną do kontaktu z Wykonawcami w zakresie formalnym i merytorycznym jest: Dyrektor – Wojciech Grzyb, tel. 795 103 020, e-mail: </w:t>
      </w:r>
      <w:hyperlink r:id="rId10" w:history="1">
        <w:r w:rsidR="008A7494" w:rsidRPr="00BC32AD">
          <w:rPr>
            <w:rStyle w:val="Hipercze"/>
          </w:rPr>
          <w:t>w.grzyb@starydzierzgon.pl</w:t>
        </w:r>
      </w:hyperlink>
      <w:r w:rsidR="008A7494">
        <w:rPr>
          <w:color w:val="000000"/>
        </w:rPr>
        <w:t>.</w:t>
      </w:r>
      <w:r w:rsidR="008A7494">
        <w:rPr>
          <w:color w:val="000000"/>
        </w:rPr>
        <w:br/>
        <w:t>8.6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wpłynął do Zamawiającego nie później niż do końca dnia, w którym upływa połowa wyznaczonego terminu składania ofert.</w:t>
      </w:r>
      <w:r w:rsidR="008A7494">
        <w:rPr>
          <w:color w:val="000000"/>
        </w:rPr>
        <w:br/>
        <w:t>8.7 Pytania Wykonawcy oraz odpowiedzi Zamawiającego mogą być przekazywane pisemnie lub drogą elektroniczną.</w:t>
      </w:r>
      <w:r w:rsidR="008A7494">
        <w:rPr>
          <w:color w:val="000000"/>
        </w:rPr>
        <w:br/>
        <w:t>8.8 Zamawiający treść zapytań wraz z wyjaśnieniami przekazuje niezwłocznie Wykonawcom, którym przekazał specyfikację istotnych warunków zamówienia, bez ujawniania źródła zapytania oraz zamieszcza wyjaśnienie na stronie internetowej (</w:t>
      </w:r>
      <w:hyperlink r:id="rId11" w:history="1">
        <w:r w:rsidR="008A7494">
          <w:rPr>
            <w:rStyle w:val="Hipercze"/>
          </w:rPr>
          <w:t>http://www.gzgkstarydzierzgon.pl/</w:t>
        </w:r>
      </w:hyperlink>
      <w:r w:rsidR="008A7494">
        <w:t xml:space="preserve">, </w:t>
      </w:r>
      <w:hyperlink r:id="rId12" w:history="1">
        <w:r w:rsidR="008A7494">
          <w:rPr>
            <w:rStyle w:val="Hipercze"/>
          </w:rPr>
          <w:t>http://www.gzgkstarydzierzgon.naszbip.pl/</w:t>
        </w:r>
      </w:hyperlink>
      <w:r w:rsidR="008A7494">
        <w:t>).</w:t>
      </w:r>
      <w:r w:rsidR="008A7494">
        <w:br/>
        <w:t>8.9 Zamawiający może w uzasadnionych przypadkach przed upływem terminu składania ofert zmienić treść specyfikacji istotnych warunków zamówienia. Każda wprowadzona przez Zamawiającego zmiana stanie się częścią specyfikacji i zostanie zamieszczona na stronie internetowej zamawiającego. Jeżeli Zamawiający nie może udostępnić zmiany SIWZ na stronie internetowej, zmiana ta zostanie niezwłocznie przekazana wszystkim Wykonawcom, którym przekazano specyfikację.</w:t>
      </w:r>
      <w:r w:rsidR="008A7494">
        <w:br/>
      </w:r>
      <w:r w:rsidR="008A7494">
        <w:rPr>
          <w:b/>
        </w:rPr>
        <w:t>9. WYMAGANIA DOTYCZĄCE WADIUM</w:t>
      </w:r>
      <w:r w:rsidR="00F146BF">
        <w:rPr>
          <w:b/>
        </w:rPr>
        <w:br/>
      </w:r>
      <w:r w:rsidR="00F146BF">
        <w:t xml:space="preserve"> Oferta nie jest zabezpieczona wadium.</w:t>
      </w:r>
    </w:p>
    <w:p w:rsidR="00F146BF" w:rsidRDefault="00F146BF" w:rsidP="00FE3F21">
      <w:pPr>
        <w:autoSpaceDE w:val="0"/>
        <w:adjustRightInd w:val="0"/>
      </w:pPr>
      <w:r>
        <w:rPr>
          <w:b/>
        </w:rPr>
        <w:lastRenderedPageBreak/>
        <w:t>10. TERMIN ZWIĄZANIA OFERTĄ</w:t>
      </w:r>
      <w:r>
        <w:rPr>
          <w:b/>
        </w:rPr>
        <w:br/>
      </w:r>
      <w:r>
        <w:t>10.1 Wykonawca pozostaje związany ofertą przez okres 30 dni.</w:t>
      </w:r>
      <w:r>
        <w:br/>
        <w:t>10.2 Bieg terminu związania ofertą rozpoczyna się wraz z upływem terminu składania ofert.</w:t>
      </w:r>
    </w:p>
    <w:p w:rsidR="00F146BF" w:rsidRDefault="00F146BF" w:rsidP="00FE3F21">
      <w:pPr>
        <w:autoSpaceDE w:val="0"/>
        <w:adjustRightInd w:val="0"/>
      </w:pPr>
      <w:r>
        <w:rPr>
          <w:b/>
        </w:rPr>
        <w:t>11. OPIS SPOSOBU PRZYGOTOWANIA OFERT</w:t>
      </w:r>
      <w:r>
        <w:rPr>
          <w:b/>
        </w:rPr>
        <w:br/>
      </w:r>
      <w:r>
        <w:t>11.1 Wykonawca może złożyć tylko jedną ofertę.</w:t>
      </w:r>
      <w:r>
        <w:br/>
        <w:t>11.2 Treść oferty musi odpowiadać treści Specyfikacji Istotnych Warunków Zamówienia.</w:t>
      </w:r>
      <w:r>
        <w:br/>
        <w:t>11.3 Wykonawca ponosi wszelkie koszty związane z przygotowaniem i złożeniem oferty.</w:t>
      </w:r>
      <w:r>
        <w:br/>
        <w:t>11.4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r>
        <w:br/>
        <w:t>11.5 Oferta wraz ze stanowiącymi jej integralną część załącznikami musi być sporządzona przez Wykonawcę ściśle według postanowień niniejszej specyfikacji istotnych warunków zamówienia.</w:t>
      </w:r>
      <w:r>
        <w:br/>
        <w:t>11.6 Oferta musi być porządzona według wzoru formularza oferty stanowiącego załącznik do niniejszej Specyfikacji Istotnych Warunków Zamówienia.</w:t>
      </w:r>
      <w:r>
        <w:br/>
        <w:t xml:space="preserve">11.7 Oferta musi być napisana w języku polskim, </w:t>
      </w:r>
      <w:r w:rsidR="004428CE">
        <w:t>na komputerze, maszynie do pisania lub ręcznie długopisem bądź niezmywalnym atramentem.</w:t>
      </w:r>
      <w:r w:rsidR="004428CE">
        <w:br/>
        <w:t>11.8 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były opatrzone pieczęcią imienną Wykonawcy. Pozostałe strony mogą być parafowane.</w:t>
      </w:r>
      <w:r w:rsidR="004428CE">
        <w:br/>
        <w:t>11.9 Wszelkie poprawki lub zmiany w tekście oferty muszą być parafowane przez osobę (osoby) podpisujące ofertę i opatrzone datami ich dokonania.</w:t>
      </w:r>
      <w:r w:rsidR="004428CE">
        <w:br/>
        <w:t>11.10 Załączone kopie dokumentów winny być potwierdzone za zgodność z oryginałem przez Wykonawcę.</w:t>
      </w:r>
      <w:r w:rsidR="004428CE">
        <w:br/>
        <w:t>11.11 Zawartość oferty: wypełniony formularz oferty oraz pozostałe dokumenty i oświadczenia wymienione w pkt 7 niniejszej SIWZ.</w:t>
      </w:r>
      <w:r w:rsidR="004428CE">
        <w:br/>
        <w:t>11.12 Wykona</w:t>
      </w:r>
      <w:r w:rsidR="00993E23">
        <w:t>wca zamieszcza ofertę w kopercie</w:t>
      </w:r>
      <w:r w:rsidR="004428CE">
        <w:t xml:space="preserve"> oznaczon</w:t>
      </w:r>
      <w:r w:rsidR="00993E23">
        <w:t xml:space="preserve">ej </w:t>
      </w:r>
      <w:r w:rsidR="004428CE">
        <w:t>nazwą i adresem Zamawiającego oraz opisanych w następujący sposób:</w:t>
      </w:r>
      <w:r w:rsidR="004428CE">
        <w:br/>
      </w:r>
      <w:r w:rsidR="004428CE">
        <w:rPr>
          <w:b/>
        </w:rPr>
        <w:t xml:space="preserve">„Oferta na „Sukcesywne dostawy węgla kamiennego </w:t>
      </w:r>
      <w:proofErr w:type="spellStart"/>
      <w:r w:rsidR="004428CE">
        <w:rPr>
          <w:b/>
        </w:rPr>
        <w:t>ekogroszek</w:t>
      </w:r>
      <w:proofErr w:type="spellEnd"/>
      <w:r w:rsidR="004428CE">
        <w:rPr>
          <w:b/>
        </w:rPr>
        <w:t xml:space="preserve"> dla Gminnego Zakładu Gospodarki Komunalnej w Starym Dzierzgoniu” NIE OTWIERAĆ przed dniem </w:t>
      </w:r>
      <w:r w:rsidR="00993E23">
        <w:rPr>
          <w:b/>
        </w:rPr>
        <w:t>25.09.2019</w:t>
      </w:r>
      <w:r w:rsidR="004428CE">
        <w:rPr>
          <w:b/>
        </w:rPr>
        <w:t xml:space="preserve"> godz. 9:10”</w:t>
      </w:r>
      <w:r w:rsidR="004428CE">
        <w:rPr>
          <w:b/>
        </w:rPr>
        <w:br/>
      </w:r>
      <w:r w:rsidR="004428CE">
        <w:t>11.13 Wykonawca może wprowadzić zmiany lub wycofać złożoną przez siebie ofertę wyłącznie przed terminem składania ofert i pod warunki</w:t>
      </w:r>
      <w:r w:rsidR="002178A2">
        <w:t>em, że przed upływem tego terminu Zamawiający otrzyma pisemne powiadomienie o wprowadzeniu zmian lub wycofaniu oferty. Powiadomienie to musi być opisane w sposób wskazany w pkt 11.12 oraz dodatkowo oznaczone słowami „ZMIANA” lub „WYCOFANIE”.</w:t>
      </w:r>
    </w:p>
    <w:p w:rsidR="002178A2" w:rsidRDefault="002178A2" w:rsidP="00FE3F21">
      <w:pPr>
        <w:autoSpaceDE w:val="0"/>
        <w:adjustRightInd w:val="0"/>
      </w:pPr>
      <w:r>
        <w:t xml:space="preserve">12. </w:t>
      </w:r>
      <w:r>
        <w:rPr>
          <w:b/>
        </w:rPr>
        <w:t>MIEJSCE ORAZ TERMIN SKŁADANIA I OTWARCIA OFERT</w:t>
      </w:r>
      <w:r>
        <w:rPr>
          <w:b/>
        </w:rPr>
        <w:br/>
      </w:r>
      <w:r>
        <w:t>12.1 Oferty należy składać w siedzibie Zamawiającego:</w:t>
      </w:r>
      <w:r>
        <w:br/>
      </w:r>
      <w:r>
        <w:rPr>
          <w:b/>
        </w:rPr>
        <w:t>Gminny Zakład Gospodarki Komunalnej w Starym Dzierzgoniu, Stary Dzierzgoń 54, 82-450 Stary Dzie</w:t>
      </w:r>
      <w:r w:rsidR="00993E23">
        <w:rPr>
          <w:b/>
        </w:rPr>
        <w:t>rzgoń, w Sekretariacie do dnia 25.09.2019</w:t>
      </w:r>
      <w:r>
        <w:rPr>
          <w:b/>
        </w:rPr>
        <w:t xml:space="preserve"> do godz. 9:00.</w:t>
      </w:r>
      <w:r>
        <w:rPr>
          <w:b/>
        </w:rPr>
        <w:br/>
      </w:r>
      <w:r>
        <w:t>12.2 Ofertę złożoną po terminie Zamawiający zwróci Wykonawcy bez otwierania.</w:t>
      </w:r>
      <w:r>
        <w:br/>
        <w:t>12.3 Otwarcie ofert nastąpi w dniu:</w:t>
      </w:r>
      <w:r w:rsidR="00993E23">
        <w:t>25.09.2019</w:t>
      </w:r>
      <w:r w:rsidRPr="002178A2">
        <w:rPr>
          <w:b/>
        </w:rPr>
        <w:t xml:space="preserve"> </w:t>
      </w:r>
      <w:r>
        <w:rPr>
          <w:b/>
        </w:rPr>
        <w:t>o</w:t>
      </w:r>
      <w:r w:rsidRPr="002178A2">
        <w:rPr>
          <w:b/>
        </w:rPr>
        <w:t xml:space="preserve"> godz. 9:10,</w:t>
      </w:r>
      <w:r>
        <w:t xml:space="preserve"> w siedzibie Zamawiającego.</w:t>
      </w:r>
      <w:r>
        <w:br/>
        <w:t>12.4 Otwarcie ofert jest jawne.</w:t>
      </w:r>
    </w:p>
    <w:p w:rsidR="002178A2" w:rsidRDefault="002178A2" w:rsidP="00FE3F21">
      <w:pPr>
        <w:autoSpaceDE w:val="0"/>
        <w:adjustRightInd w:val="0"/>
      </w:pPr>
      <w:r>
        <w:lastRenderedPageBreak/>
        <w:t>12.5 Bezpośrednio przed otwarciem ofert Zamawiający podaje kwotę, jaką zamierza przeznaczyć na sfinansowanie zamówienia.</w:t>
      </w:r>
      <w:r>
        <w:br/>
        <w:t>12.6 Podczas otwarcia ofert podaje się nazwy (firmy) oraz adresy Wykonawców, a także informacje dotyczące ceny, terminy wykonania zamówienia, okresu gwarancji i warunków płatności zawartych w ofertach.</w:t>
      </w:r>
      <w:r>
        <w:br/>
        <w:t>12.7 Niezwłocznie (tego samego dnia) po otwarciu ofert Zamawiający zamieści na stronie internetowej informacje dotyczące:</w:t>
      </w:r>
      <w:r>
        <w:br/>
        <w:t>1) kwoty, jaką zamierza przeznaczyć na sfinansowanie zamówienia;</w:t>
      </w:r>
      <w:r>
        <w:br/>
        <w:t>2) firm oraz adresów Wykonawców, którzy złożyli oferty w terminie;</w:t>
      </w:r>
      <w:r>
        <w:br/>
        <w:t>3) ceny, terminu wykonania zamówienia, okresu gwarancji i warunków płatności zawartych w ofertach.</w:t>
      </w:r>
    </w:p>
    <w:p w:rsidR="002178A2" w:rsidRDefault="002178A2" w:rsidP="00FE3F21">
      <w:pPr>
        <w:autoSpaceDE w:val="0"/>
        <w:adjustRightInd w:val="0"/>
      </w:pPr>
      <w:r>
        <w:rPr>
          <w:b/>
        </w:rPr>
        <w:t>13. OPIS SPOSOBU OBLICZANIA CENY</w:t>
      </w:r>
      <w:r>
        <w:rPr>
          <w:b/>
        </w:rPr>
        <w:br/>
      </w:r>
      <w:r>
        <w:t>13.1 W ofercie należy podać cenę w rozumieniu art. 3 ust. 1 pkt 1 i ust. 2 ustawy z dnia 9 maja 2014 o informowaniu o cenach towarów i usług (Dz.U.2019.178) za wykonanie przedmiotu zamówienia.</w:t>
      </w:r>
      <w:r>
        <w:br/>
        <w:t xml:space="preserve">13.2 Podana cena oferty jest </w:t>
      </w:r>
      <w:r>
        <w:rPr>
          <w:b/>
        </w:rPr>
        <w:t xml:space="preserve">ceną ryczałtową, </w:t>
      </w:r>
      <w:r>
        <w:t>musi obejmować wszystkie koszty z uwzględnieniem podatku od towarów i usług VAT, innych opłat i podatków, akcyzy, opłat celnych ora</w:t>
      </w:r>
      <w:r w:rsidR="00AD21DD">
        <w:t>z</w:t>
      </w:r>
      <w:r>
        <w:t xml:space="preserve"> ewentualnych</w:t>
      </w:r>
      <w:r w:rsidR="00947D23">
        <w:t xml:space="preserve"> upustów i rabatów. W cenie należy uwzględnić wszystkie wymagania określone w niniejszej specyfikacji istotnych warunków oraz wszelkie koszty, jakie poniesie Wykonawca z tytułu należytej oraz zgodnej z obowiązującymi przepisami</w:t>
      </w:r>
      <w:r>
        <w:t xml:space="preserve"> </w:t>
      </w:r>
      <w:r w:rsidR="00947D23">
        <w:t>realizacji przedmiotu zamówienia.</w:t>
      </w:r>
      <w:r w:rsidR="00947D23">
        <w:br/>
        <w:t>13.3 Cenę należy podać w złotych polskich, z dokładnością do dwóch miejsc po przecinku.</w:t>
      </w:r>
      <w:r w:rsidR="00947D23">
        <w:br/>
        <w:t xml:space="preserve">13.4 W przypadku zmiany przepisów dotyczących ustawy o podatku od towarów i usług, strony obowiązywać będzie cena z uwzględnieniem stawki VAT obowiązującej na dzień wystawienia faktury. </w:t>
      </w:r>
      <w:r w:rsidR="00947D23">
        <w:br/>
        <w:t>13.5 Rozliczenia między Zamawiającym a Wykonawcą prowadzone będą w walucie PLN.</w:t>
      </w:r>
    </w:p>
    <w:p w:rsidR="00947D23" w:rsidRDefault="00947D23" w:rsidP="00FE3F21">
      <w:pPr>
        <w:autoSpaceDE w:val="0"/>
        <w:adjustRightInd w:val="0"/>
        <w:rPr>
          <w:rFonts w:cs="Times New Roman"/>
        </w:rPr>
      </w:pPr>
      <w:r>
        <w:rPr>
          <w:b/>
        </w:rPr>
        <w:t>14. OPIS KRYTERIÓW, KTÓRYMI ZAMAWIAJĄCY BĘDZIE SIĘ KIEROWAŁ PRZY WYBORZE OFERTY, WRAZ Z PODANIEM WAG TYCH KRYTERIÓW I SPOSOBU OCENY OFERT, A JEŻELI PRZYPISANIE WAGI JEST NIEMOŻLIWE Z OBIEKTYWNYCH PRZYCZYN, ZAMAWIAJĄCY WSKAZUJE KRYTERIA OCENY OFERT W KOLEJNOŚCI OD NAJWAŻNIEJSZEGO DO NAJMNIEJ WAŻNEGO</w:t>
      </w:r>
      <w:r>
        <w:rPr>
          <w:b/>
        </w:rPr>
        <w:br/>
      </w:r>
      <w:r>
        <w:rPr>
          <w:rFonts w:cs="Times New Roman"/>
        </w:rPr>
        <w:t>14.1 Zamawiający wyznaczył następujące kryteria oceny ofert :</w:t>
      </w:r>
    </w:p>
    <w:p w:rsidR="00947D23" w:rsidRDefault="00947D23" w:rsidP="00FE3F21">
      <w:pPr>
        <w:autoSpaceDE w:val="0"/>
        <w:adjustRightInd w:val="0"/>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410"/>
        <w:gridCol w:w="2583"/>
      </w:tblGrid>
      <w:tr w:rsidR="00947D23" w:rsidTr="00947D23">
        <w:tc>
          <w:tcPr>
            <w:tcW w:w="959"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Lp.</w:t>
            </w:r>
          </w:p>
        </w:tc>
        <w:tc>
          <w:tcPr>
            <w:tcW w:w="3260"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Kryterium</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Znaczenie procentowe kryterium</w:t>
            </w:r>
          </w:p>
        </w:tc>
        <w:tc>
          <w:tcPr>
            <w:tcW w:w="2583"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Maksymalna ilość punktów jakie może otrzymać oferta za dane kryterium</w:t>
            </w:r>
          </w:p>
        </w:tc>
      </w:tr>
      <w:tr w:rsidR="00947D23" w:rsidTr="00947D23">
        <w:tc>
          <w:tcPr>
            <w:tcW w:w="959"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1.</w:t>
            </w:r>
          </w:p>
        </w:tc>
        <w:tc>
          <w:tcPr>
            <w:tcW w:w="326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Cena oferty brutto w PLN – C</w:t>
            </w:r>
          </w:p>
        </w:tc>
        <w:tc>
          <w:tcPr>
            <w:tcW w:w="241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90%</w:t>
            </w:r>
          </w:p>
        </w:tc>
        <w:tc>
          <w:tcPr>
            <w:tcW w:w="2583"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90</w:t>
            </w:r>
          </w:p>
        </w:tc>
      </w:tr>
      <w:tr w:rsidR="00947D23" w:rsidTr="00947D23">
        <w:tc>
          <w:tcPr>
            <w:tcW w:w="959"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2.</w:t>
            </w:r>
          </w:p>
        </w:tc>
        <w:tc>
          <w:tcPr>
            <w:tcW w:w="326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Termin płatności faktury - TP</w:t>
            </w:r>
          </w:p>
        </w:tc>
        <w:tc>
          <w:tcPr>
            <w:tcW w:w="241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10%</w:t>
            </w:r>
          </w:p>
        </w:tc>
        <w:tc>
          <w:tcPr>
            <w:tcW w:w="2583"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10</w:t>
            </w:r>
          </w:p>
        </w:tc>
      </w:tr>
    </w:tbl>
    <w:p w:rsidR="00947D23" w:rsidRDefault="00947D23" w:rsidP="00FE3F21">
      <w:pPr>
        <w:autoSpaceDE w:val="0"/>
        <w:adjustRightInd w:val="0"/>
        <w:rPr>
          <w:rFonts w:cs="Times New Roman"/>
          <w:kern w:val="3"/>
        </w:rPr>
      </w:pPr>
    </w:p>
    <w:p w:rsidR="00947D23" w:rsidRDefault="00947D23" w:rsidP="00FE3F21">
      <w:pPr>
        <w:autoSpaceDE w:val="0"/>
        <w:adjustRightInd w:val="0"/>
        <w:rPr>
          <w:rFonts w:cs="Times New Roman"/>
        </w:rPr>
      </w:pPr>
      <w:r>
        <w:rPr>
          <w:rFonts w:cs="Times New Roman"/>
        </w:rPr>
        <w:lastRenderedPageBreak/>
        <w:t xml:space="preserve">14.2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 </w:t>
      </w:r>
    </w:p>
    <w:p w:rsidR="00947D23" w:rsidRDefault="00947D23" w:rsidP="00FE3F21">
      <w:pPr>
        <w:autoSpaceDE w:val="0"/>
        <w:adjustRightInd w:val="0"/>
        <w:rPr>
          <w:rFonts w:cs="Times New Roman"/>
          <w:b/>
        </w:rPr>
      </w:pPr>
      <w:r>
        <w:rPr>
          <w:rFonts w:cs="Times New Roman"/>
          <w:b/>
        </w:rPr>
        <w:t>CLP = C + LTP</w:t>
      </w:r>
    </w:p>
    <w:p w:rsidR="00947D23" w:rsidRDefault="00947D23" w:rsidP="00FE3F21">
      <w:pPr>
        <w:autoSpaceDE w:val="0"/>
        <w:adjustRightInd w:val="0"/>
        <w:rPr>
          <w:rFonts w:cs="Times New Roman"/>
        </w:rPr>
      </w:pPr>
      <w:r>
        <w:rPr>
          <w:rFonts w:cs="Times New Roman"/>
        </w:rPr>
        <w:t>gdzie:</w:t>
      </w:r>
    </w:p>
    <w:p w:rsidR="00947D23" w:rsidRDefault="00947D23" w:rsidP="00FE3F21">
      <w:pPr>
        <w:autoSpaceDE w:val="0"/>
        <w:adjustRightInd w:val="0"/>
        <w:rPr>
          <w:rFonts w:cs="Times New Roman"/>
        </w:rPr>
      </w:pPr>
      <w:r>
        <w:rPr>
          <w:rFonts w:cs="Times New Roman"/>
        </w:rPr>
        <w:t>CLP - całkowita liczba punktów przyznanych ofercie</w:t>
      </w:r>
    </w:p>
    <w:p w:rsidR="00947D23" w:rsidRDefault="00947D23" w:rsidP="00FE3F21">
      <w:pPr>
        <w:autoSpaceDE w:val="0"/>
        <w:adjustRightInd w:val="0"/>
        <w:rPr>
          <w:rFonts w:cs="Times New Roman"/>
        </w:rPr>
      </w:pPr>
      <w:r>
        <w:rPr>
          <w:rFonts w:cs="Times New Roman"/>
        </w:rPr>
        <w:t xml:space="preserve">C - liczba punktów przyznanych za kryterium (1) - </w:t>
      </w:r>
      <w:r>
        <w:rPr>
          <w:rFonts w:cs="Times New Roman"/>
          <w:b/>
          <w:bCs/>
        </w:rPr>
        <w:t>Cena</w:t>
      </w:r>
    </w:p>
    <w:p w:rsidR="00947D23" w:rsidRDefault="00947D23" w:rsidP="00FE3F21">
      <w:pPr>
        <w:autoSpaceDE w:val="0"/>
        <w:adjustRightInd w:val="0"/>
        <w:rPr>
          <w:rFonts w:cs="Times New Roman"/>
          <w:b/>
          <w:bCs/>
        </w:rPr>
      </w:pPr>
      <w:r>
        <w:rPr>
          <w:rFonts w:cs="Times New Roman"/>
        </w:rPr>
        <w:t xml:space="preserve">LTP - liczba punktów przyznanych za kryterium (2) – </w:t>
      </w:r>
      <w:r>
        <w:rPr>
          <w:rFonts w:cs="Times New Roman"/>
          <w:b/>
          <w:bCs/>
        </w:rPr>
        <w:t>Termin płatności faktury</w:t>
      </w:r>
    </w:p>
    <w:p w:rsidR="00947D23" w:rsidRDefault="00947D23" w:rsidP="00FE3F21">
      <w:pPr>
        <w:autoSpaceDE w:val="0"/>
        <w:adjustRightInd w:val="0"/>
        <w:rPr>
          <w:rFonts w:cs="Times New Roman"/>
        </w:rPr>
      </w:pPr>
    </w:p>
    <w:p w:rsidR="00947D23" w:rsidRDefault="00947D23" w:rsidP="00FE3F21">
      <w:pPr>
        <w:autoSpaceDE w:val="0"/>
        <w:adjustRightInd w:val="0"/>
        <w:rPr>
          <w:rFonts w:cs="Times New Roman"/>
        </w:rPr>
      </w:pPr>
      <w:r>
        <w:rPr>
          <w:rFonts w:cs="Times New Roman"/>
        </w:rPr>
        <w:t xml:space="preserve">14.3 Zasady oceny za kryterium </w:t>
      </w:r>
      <w:r>
        <w:rPr>
          <w:rFonts w:cs="Times New Roman"/>
          <w:b/>
        </w:rPr>
        <w:t>„Cena” – (C).</w:t>
      </w:r>
    </w:p>
    <w:p w:rsidR="00947D23" w:rsidRDefault="00947D23" w:rsidP="00FE3F21">
      <w:pPr>
        <w:autoSpaceDE w:val="0"/>
        <w:adjustRightInd w:val="0"/>
        <w:rPr>
          <w:rFonts w:cs="Times New Roman"/>
        </w:rPr>
      </w:pPr>
      <w:r>
        <w:rPr>
          <w:rFonts w:cs="Times New Roman"/>
        </w:rPr>
        <w:t>W przypadku kryterium Cena, oferta otrzyma zaokrągloną do dwóch miejsc po przecinku ilość punktów.</w:t>
      </w:r>
    </w:p>
    <w:p w:rsidR="00947D23" w:rsidRDefault="00947D23" w:rsidP="00FE3F21">
      <w:pPr>
        <w:autoSpaceDE w:val="0"/>
        <w:adjustRightInd w:val="0"/>
        <w:rPr>
          <w:rFonts w:cs="Times New Roman"/>
        </w:rPr>
      </w:pPr>
      <w:r>
        <w:rPr>
          <w:rFonts w:cs="Times New Roman"/>
          <w:b/>
          <w:bCs/>
        </w:rPr>
        <w:t xml:space="preserve">Cena – (C) – waga 90 %. </w:t>
      </w:r>
      <w:r>
        <w:rPr>
          <w:rFonts w:cs="Times New Roman"/>
        </w:rPr>
        <w:t>Punkty za kryterium „Cena" (C) – maksymalnie ….. pkt ( 1 pkt – 1%), zostaną obliczone w następujący sposób:</w:t>
      </w:r>
    </w:p>
    <w:p w:rsidR="00947D23" w:rsidRDefault="00947D23" w:rsidP="00FE3F21">
      <w:pPr>
        <w:autoSpaceDE w:val="0"/>
        <w:adjustRightInd w:val="0"/>
        <w:rPr>
          <w:rFonts w:cs="Times New Roman"/>
          <w:b/>
          <w:bCs/>
        </w:rPr>
      </w:pPr>
    </w:p>
    <w:p w:rsidR="00947D23" w:rsidRDefault="00947D23" w:rsidP="00FE3F21">
      <w:pPr>
        <w:autoSpaceDE w:val="0"/>
        <w:adjustRightInd w:val="0"/>
        <w:rPr>
          <w:rFonts w:cs="Times New Roman"/>
          <w:b/>
          <w:lang w:val="en-US"/>
        </w:rPr>
      </w:pPr>
      <w:r>
        <w:rPr>
          <w:rFonts w:cs="Times New Roman"/>
          <w:b/>
          <w:bCs/>
          <w:lang w:val="en-US"/>
        </w:rPr>
        <w:t xml:space="preserve">C </w:t>
      </w:r>
      <w:r>
        <w:rPr>
          <w:rFonts w:cs="Times New Roman"/>
          <w:b/>
          <w:lang w:val="en-US"/>
        </w:rPr>
        <w:t xml:space="preserve">= (C of, min/C of, bad)  x 90 </w:t>
      </w:r>
    </w:p>
    <w:p w:rsidR="00947D23" w:rsidRDefault="00947D23" w:rsidP="00FE3F21">
      <w:pPr>
        <w:autoSpaceDE w:val="0"/>
        <w:adjustRightInd w:val="0"/>
        <w:rPr>
          <w:rFonts w:cs="Times New Roman"/>
        </w:rPr>
      </w:pPr>
      <w:r>
        <w:rPr>
          <w:rFonts w:cs="Times New Roman"/>
        </w:rPr>
        <w:t>gdzie:</w:t>
      </w:r>
    </w:p>
    <w:p w:rsidR="00947D23" w:rsidRDefault="00947D23" w:rsidP="00FE3F21">
      <w:pPr>
        <w:autoSpaceDE w:val="0"/>
        <w:adjustRightInd w:val="0"/>
        <w:rPr>
          <w:rFonts w:cs="Times New Roman"/>
        </w:rPr>
      </w:pPr>
      <w:r>
        <w:rPr>
          <w:rFonts w:cs="Times New Roman"/>
          <w:b/>
        </w:rPr>
        <w:t>C</w:t>
      </w:r>
      <w:r>
        <w:rPr>
          <w:rFonts w:cs="Times New Roman"/>
        </w:rPr>
        <w:t xml:space="preserve"> ilość punktów, jakie otrzyma oferta "i" za kryterium „Cena”;</w:t>
      </w:r>
    </w:p>
    <w:p w:rsidR="00947D23" w:rsidRDefault="00947D23" w:rsidP="00FE3F21">
      <w:pPr>
        <w:autoSpaceDE w:val="0"/>
        <w:adjustRightInd w:val="0"/>
        <w:rPr>
          <w:rFonts w:cs="Times New Roman"/>
        </w:rPr>
      </w:pPr>
      <w:r>
        <w:rPr>
          <w:rFonts w:cs="Times New Roman"/>
          <w:b/>
        </w:rPr>
        <w:t>C of, min</w:t>
      </w:r>
      <w:r>
        <w:rPr>
          <w:rFonts w:cs="Times New Roman"/>
        </w:rPr>
        <w:t xml:space="preserve"> najniższa cena spośród ofert nie podlegających odrzuceniu i złożonych przez Wykonawców, którzy nie podlegali wykluczeniu w danym etapie badania i oceny ofert;</w:t>
      </w:r>
    </w:p>
    <w:p w:rsidR="00947D23" w:rsidRDefault="00947D23" w:rsidP="00FE3F21">
      <w:pPr>
        <w:autoSpaceDE w:val="0"/>
        <w:adjustRightInd w:val="0"/>
        <w:rPr>
          <w:rFonts w:cs="Times New Roman"/>
        </w:rPr>
      </w:pPr>
      <w:r>
        <w:rPr>
          <w:rFonts w:cs="Times New Roman"/>
          <w:b/>
        </w:rPr>
        <w:t xml:space="preserve">C of, </w:t>
      </w:r>
      <w:proofErr w:type="spellStart"/>
      <w:r>
        <w:rPr>
          <w:rFonts w:cs="Times New Roman"/>
          <w:b/>
        </w:rPr>
        <w:t>bad</w:t>
      </w:r>
      <w:proofErr w:type="spellEnd"/>
      <w:r>
        <w:rPr>
          <w:rFonts w:cs="Times New Roman"/>
        </w:rPr>
        <w:t xml:space="preserve"> cena oferty badanej</w:t>
      </w:r>
    </w:p>
    <w:p w:rsidR="00947D23" w:rsidRDefault="00947D23" w:rsidP="00FE3F21">
      <w:pPr>
        <w:autoSpaceDE w:val="0"/>
        <w:adjustRightInd w:val="0"/>
        <w:rPr>
          <w:rFonts w:cs="Times New Roman"/>
        </w:rPr>
      </w:pPr>
    </w:p>
    <w:p w:rsidR="00947D23" w:rsidRDefault="00947D23" w:rsidP="00FE3F21">
      <w:pPr>
        <w:autoSpaceDE w:val="0"/>
        <w:adjustRightInd w:val="0"/>
        <w:rPr>
          <w:rFonts w:cs="Times New Roman"/>
        </w:rPr>
      </w:pPr>
      <w:r>
        <w:rPr>
          <w:rFonts w:cs="Times New Roman"/>
        </w:rPr>
        <w:t>Zamawiający przy obliczaniu ceny punktowej dla oferty „Cena” w celu oceny dokona zaokrąglenia wyniku do dwóch miejsc po przecinku - jeżeli trzecia cyfra po przecinku (i/lub następna) jest mniejsza od 5 wynik zostanie zaokrąglony w dół, a jeżeli cyfra jest równa lub większa od 5 wynik zostanie zaokrąglony w górę.</w:t>
      </w:r>
    </w:p>
    <w:p w:rsidR="00947D23" w:rsidRDefault="00947D23" w:rsidP="00FE3F21">
      <w:pPr>
        <w:autoSpaceDE w:val="0"/>
        <w:adjustRightInd w:val="0"/>
        <w:rPr>
          <w:rFonts w:cs="Times New Roman"/>
        </w:rPr>
      </w:pPr>
      <w:r>
        <w:rPr>
          <w:rFonts w:cs="Times New Roman"/>
        </w:rPr>
        <w:t>14.4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7D23" w:rsidRDefault="00947D23" w:rsidP="00FE3F21">
      <w:pPr>
        <w:autoSpaceDE w:val="0"/>
        <w:adjustRightInd w:val="0"/>
        <w:rPr>
          <w:rFonts w:cs="Times New Roman"/>
        </w:rPr>
      </w:pPr>
      <w:r>
        <w:rPr>
          <w:rFonts w:cs="Times New Roman"/>
        </w:rPr>
        <w:lastRenderedPageBreak/>
        <w:t>14.5 W przypadku kryterium „</w:t>
      </w:r>
      <w:r>
        <w:rPr>
          <w:rFonts w:cs="Times New Roman"/>
          <w:b/>
          <w:bCs/>
        </w:rPr>
        <w:t>Termin płatności faktury</w:t>
      </w:r>
      <w:r>
        <w:rPr>
          <w:rFonts w:cs="Times New Roman"/>
        </w:rPr>
        <w:t xml:space="preserve">”- </w:t>
      </w:r>
      <w:r>
        <w:rPr>
          <w:rFonts w:cs="Times New Roman"/>
          <w:b/>
        </w:rPr>
        <w:t>(TP),</w:t>
      </w:r>
      <w:r>
        <w:rPr>
          <w:rFonts w:cs="Times New Roman"/>
        </w:rPr>
        <w:t xml:space="preserve"> Zamawiający przyzna Wykonawcy odpowiednią ilość punktów - max.10, zgodnie z punktacją: </w:t>
      </w:r>
    </w:p>
    <w:p w:rsidR="00947D23" w:rsidRDefault="00947D23" w:rsidP="00FE3F21">
      <w:pPr>
        <w:autoSpaceDE w:val="0"/>
        <w:adjustRightInd w:val="0"/>
        <w:rPr>
          <w:rFonts w:cs="Times New Roman"/>
        </w:rPr>
      </w:pPr>
    </w:p>
    <w:p w:rsidR="00947D23" w:rsidRDefault="00947D23" w:rsidP="00FE3F21">
      <w:pPr>
        <w:ind w:left="567"/>
        <w:rPr>
          <w:rFonts w:cs="Times New Roman"/>
          <w:b/>
        </w:rPr>
      </w:pPr>
      <w:r>
        <w:rPr>
          <w:rFonts w:cs="Times New Roman"/>
          <w:b/>
        </w:rPr>
        <w:t>LTP = (TP/</w:t>
      </w:r>
      <w:proofErr w:type="spellStart"/>
      <w:r>
        <w:rPr>
          <w:rFonts w:cs="Times New Roman"/>
          <w:b/>
        </w:rPr>
        <w:t>TPmax</w:t>
      </w:r>
      <w:proofErr w:type="spellEnd"/>
      <w:r>
        <w:rPr>
          <w:rFonts w:cs="Times New Roman"/>
          <w:b/>
        </w:rPr>
        <w:t>)x 10 pkt</w:t>
      </w:r>
    </w:p>
    <w:p w:rsidR="00947D23" w:rsidRDefault="00947D23" w:rsidP="00FE3F21">
      <w:pPr>
        <w:ind w:left="567"/>
        <w:rPr>
          <w:rFonts w:cs="Times New Roman"/>
          <w:color w:val="FF0000"/>
        </w:rPr>
      </w:pPr>
    </w:p>
    <w:p w:rsidR="00947D23" w:rsidRDefault="00947D23" w:rsidP="00FE3F21">
      <w:pPr>
        <w:ind w:left="567"/>
        <w:rPr>
          <w:rFonts w:cs="Times New Roman"/>
        </w:rPr>
      </w:pPr>
      <w:r>
        <w:rPr>
          <w:rFonts w:cs="Times New Roman"/>
        </w:rPr>
        <w:t>Gdzie:</w:t>
      </w:r>
    </w:p>
    <w:p w:rsidR="00947D23" w:rsidRDefault="00947D23" w:rsidP="00FE3F21">
      <w:pPr>
        <w:ind w:left="567"/>
        <w:rPr>
          <w:rFonts w:cs="Times New Roman"/>
          <w:b/>
        </w:rPr>
      </w:pPr>
      <w:r>
        <w:rPr>
          <w:rFonts w:cs="Times New Roman"/>
          <w:b/>
        </w:rPr>
        <w:t>LTP – liczba uzyskanych punktów dla kryterium „Termin zapłaty” ocenianej oferty</w:t>
      </w:r>
    </w:p>
    <w:p w:rsidR="00947D23" w:rsidRDefault="00947D23" w:rsidP="00FE3F21">
      <w:pPr>
        <w:ind w:left="567"/>
        <w:rPr>
          <w:rFonts w:cs="Times New Roman"/>
          <w:b/>
        </w:rPr>
      </w:pPr>
      <w:r>
        <w:rPr>
          <w:rFonts w:cs="Times New Roman"/>
          <w:b/>
        </w:rPr>
        <w:t>TP- termin zapłaty w ofercie ocenianej</w:t>
      </w:r>
    </w:p>
    <w:p w:rsidR="00947D23" w:rsidRDefault="00947D23" w:rsidP="00FE3F21">
      <w:pPr>
        <w:ind w:left="567"/>
        <w:rPr>
          <w:rFonts w:cs="Times New Roman"/>
          <w:b/>
        </w:rPr>
      </w:pPr>
      <w:proofErr w:type="spellStart"/>
      <w:r>
        <w:rPr>
          <w:rFonts w:cs="Times New Roman"/>
          <w:b/>
        </w:rPr>
        <w:t>TPmax</w:t>
      </w:r>
      <w:proofErr w:type="spellEnd"/>
      <w:r>
        <w:rPr>
          <w:rFonts w:cs="Times New Roman"/>
          <w:b/>
        </w:rPr>
        <w:t xml:space="preserve"> – termin zapłaty w ofercie z najdłuższym terminem zapłaty</w:t>
      </w:r>
    </w:p>
    <w:p w:rsidR="00947D23" w:rsidRDefault="00947D23" w:rsidP="00FE3F21">
      <w:pPr>
        <w:ind w:left="567"/>
        <w:rPr>
          <w:rFonts w:cs="Times New Roman"/>
        </w:rPr>
      </w:pPr>
    </w:p>
    <w:p w:rsidR="00947D23" w:rsidRDefault="00947D23" w:rsidP="00FE3F21">
      <w:pPr>
        <w:ind w:left="567"/>
        <w:rPr>
          <w:rFonts w:cs="Times New Roman"/>
        </w:rPr>
      </w:pPr>
      <w:r>
        <w:rPr>
          <w:rFonts w:cs="Times New Roman"/>
        </w:rPr>
        <w:t>Wykonawca podaje termin zapłaty w liczbach całkowitych.</w:t>
      </w:r>
    </w:p>
    <w:p w:rsidR="00947D23" w:rsidRDefault="00947D23" w:rsidP="00FE3F21">
      <w:pPr>
        <w:ind w:left="567"/>
        <w:rPr>
          <w:rFonts w:cs="Times New Roman"/>
          <w:u w:val="single"/>
        </w:rPr>
      </w:pPr>
      <w:r>
        <w:rPr>
          <w:rFonts w:cs="Times New Roman"/>
        </w:rPr>
        <w:t xml:space="preserve">Termin zapłaty </w:t>
      </w:r>
      <w:r>
        <w:rPr>
          <w:rFonts w:cs="Times New Roman"/>
          <w:u w:val="single"/>
        </w:rPr>
        <w:t>nie może być krótszy niż 14 dni oraz dłuższy niż 30 dni.</w:t>
      </w:r>
    </w:p>
    <w:p w:rsidR="00947D23" w:rsidRDefault="00947D23" w:rsidP="00FE3F21">
      <w:pPr>
        <w:ind w:left="567"/>
        <w:rPr>
          <w:rFonts w:cs="Times New Roman"/>
        </w:rPr>
      </w:pPr>
      <w:r>
        <w:rPr>
          <w:rFonts w:cs="Times New Roman"/>
        </w:rPr>
        <w:t>Oświadczenie Wykonawcy w zakresie przekraczającym 30-dniowy termin zapłaty będzie uznane za nieważne.</w:t>
      </w:r>
    </w:p>
    <w:p w:rsidR="00947D23" w:rsidRDefault="00947D23" w:rsidP="00FE3F21">
      <w:pPr>
        <w:autoSpaceDE w:val="0"/>
        <w:adjustRightInd w:val="0"/>
        <w:rPr>
          <w:rFonts w:cs="Times New Roman"/>
        </w:rPr>
      </w:pPr>
      <w:r>
        <w:rPr>
          <w:rFonts w:cs="Times New Roman"/>
        </w:rPr>
        <w:t xml:space="preserve">14.6 W przypadku, gdy Wykonawca, który złożył najkorzystniejszą ofertę, na wezwanie Zamawiającego z art. 26 ust. 2 ustawy </w:t>
      </w:r>
      <w:proofErr w:type="spellStart"/>
      <w:r>
        <w:rPr>
          <w:rFonts w:cs="Times New Roman"/>
        </w:rPr>
        <w:t>Pzp</w:t>
      </w:r>
      <w:proofErr w:type="spellEnd"/>
      <w:r>
        <w:rPr>
          <w:rFonts w:cs="Times New Roman"/>
        </w:rPr>
        <w:t xml:space="preserve"> nie przedłoży dokumentów wymaganych przez Zamawiającego w tym wezwaniu i po ponownym wezwaniu z art. 26 ust. 3 ustawy </w:t>
      </w:r>
      <w:proofErr w:type="spellStart"/>
      <w:r>
        <w:rPr>
          <w:rFonts w:cs="Times New Roman"/>
        </w:rPr>
        <w:t>Pzp</w:t>
      </w:r>
      <w:proofErr w:type="spellEnd"/>
      <w:r>
        <w:rPr>
          <w:rFonts w:cs="Times New Roman"/>
        </w:rPr>
        <w:t xml:space="preserve"> nie uzupełnienia, poprawi dokumentów czy oświadczeń w zakreślony terminie, Wykonawca zostanie wykluczony z postępowania i jego oferta zostanie odrzucona. </w:t>
      </w:r>
    </w:p>
    <w:p w:rsidR="00947D23" w:rsidRDefault="00947D23" w:rsidP="00FE3F21">
      <w:pPr>
        <w:autoSpaceDE w:val="0"/>
        <w:adjustRightInd w:val="0"/>
        <w:rPr>
          <w:rFonts w:cs="Times New Roman"/>
        </w:rPr>
      </w:pPr>
      <w:r>
        <w:rPr>
          <w:rFonts w:cs="Times New Roman"/>
        </w:rPr>
        <w:t>Zamawiający może w takim przypadku:</w:t>
      </w:r>
    </w:p>
    <w:p w:rsidR="00947D23" w:rsidRDefault="00947D23" w:rsidP="00FE3F21">
      <w:pPr>
        <w:numPr>
          <w:ilvl w:val="0"/>
          <w:numId w:val="7"/>
        </w:numPr>
        <w:autoSpaceDE w:val="0"/>
        <w:autoSpaceDN w:val="0"/>
        <w:adjustRightInd w:val="0"/>
        <w:spacing w:after="0" w:line="240" w:lineRule="auto"/>
        <w:rPr>
          <w:rFonts w:cs="Times New Roman"/>
        </w:rPr>
      </w:pPr>
      <w:r>
        <w:rPr>
          <w:rFonts w:cs="Times New Roman"/>
        </w:rPr>
        <w:t xml:space="preserve">jeżeli zachodzą okoliczności przewidziane w art. 93 ust. 1 ustawy </w:t>
      </w:r>
      <w:proofErr w:type="spellStart"/>
      <w:r>
        <w:rPr>
          <w:rFonts w:cs="Times New Roman"/>
        </w:rPr>
        <w:t>Pzp</w:t>
      </w:r>
      <w:proofErr w:type="spellEnd"/>
      <w:r>
        <w:rPr>
          <w:rFonts w:cs="Times New Roman"/>
        </w:rPr>
        <w:t xml:space="preserve"> – unieważnić całe postępowanie, lub</w:t>
      </w:r>
    </w:p>
    <w:p w:rsidR="00947D23" w:rsidRDefault="00947D23" w:rsidP="00FE3F21">
      <w:pPr>
        <w:numPr>
          <w:ilvl w:val="0"/>
          <w:numId w:val="7"/>
        </w:numPr>
        <w:autoSpaceDE w:val="0"/>
        <w:autoSpaceDN w:val="0"/>
        <w:adjustRightInd w:val="0"/>
        <w:spacing w:after="0" w:line="240" w:lineRule="auto"/>
        <w:rPr>
          <w:rFonts w:cs="Times New Roman"/>
        </w:rPr>
      </w:pPr>
      <w:r>
        <w:rPr>
          <w:rFonts w:cs="Times New Roman"/>
        </w:rPr>
        <w:t xml:space="preserve">dokonać ponownej oceny punktowej ofert, które nie podlegają odrzuceniu lub których Wykonawca nie został wykluczony z postępowania wg ww. kryteriów oceny ofert i przeprowadzić ponownie kolejne czynności przewidziane zapisami niniejszej </w:t>
      </w:r>
      <w:proofErr w:type="spellStart"/>
      <w:r>
        <w:rPr>
          <w:rFonts w:cs="Times New Roman"/>
        </w:rPr>
        <w:t>siwz</w:t>
      </w:r>
      <w:proofErr w:type="spellEnd"/>
      <w:r>
        <w:rPr>
          <w:rFonts w:cs="Times New Roman"/>
        </w:rPr>
        <w:t xml:space="preserve"> i ustawy </w:t>
      </w:r>
      <w:proofErr w:type="spellStart"/>
      <w:r>
        <w:rPr>
          <w:rFonts w:cs="Times New Roman"/>
        </w:rPr>
        <w:t>Pzp</w:t>
      </w:r>
      <w:proofErr w:type="spellEnd"/>
      <w:r>
        <w:rPr>
          <w:rFonts w:cs="Times New Roman"/>
        </w:rPr>
        <w:t>.</w:t>
      </w:r>
    </w:p>
    <w:p w:rsidR="00947D23" w:rsidRDefault="00947D23" w:rsidP="00FE3F21">
      <w:pPr>
        <w:autoSpaceDE w:val="0"/>
        <w:adjustRightInd w:val="0"/>
        <w:rPr>
          <w:rFonts w:cs="Times New Roman"/>
        </w:rPr>
      </w:pPr>
    </w:p>
    <w:p w:rsidR="00947D23" w:rsidRDefault="00947D23" w:rsidP="00FE3F21">
      <w:pPr>
        <w:autoSpaceDE w:val="0"/>
        <w:adjustRightInd w:val="0"/>
        <w:rPr>
          <w:rFonts w:cs="Times New Roman"/>
        </w:rPr>
      </w:pPr>
      <w:r>
        <w:rPr>
          <w:rFonts w:cs="Times New Roman"/>
          <w:b/>
        </w:rPr>
        <w:t>14.7</w:t>
      </w:r>
      <w:r>
        <w:rPr>
          <w:rFonts w:cs="Times New Roman"/>
        </w:rPr>
        <w:t xml:space="preserve"> Zamawiający udzieli zamówienia temu Wykonawcy, którego oferta otrzyma największą ilość punktów po zsumowaniu obu kryteriów oraz spełni dodatkowe wymagania zakreślone zapisami SWZ/ ustawy </w:t>
      </w:r>
      <w:proofErr w:type="spellStart"/>
      <w:r>
        <w:rPr>
          <w:rFonts w:cs="Times New Roman"/>
        </w:rPr>
        <w:t>Pzp</w:t>
      </w:r>
      <w:proofErr w:type="spellEnd"/>
      <w:r>
        <w:rPr>
          <w:rFonts w:cs="Times New Roman"/>
        </w:rPr>
        <w:t xml:space="preserve">. Między innymi potwierdzi na wezwanie Zamawiającego z art. 26 ust. 2 ustawy </w:t>
      </w:r>
      <w:proofErr w:type="spellStart"/>
      <w:r>
        <w:rPr>
          <w:rFonts w:cs="Times New Roman"/>
        </w:rPr>
        <w:t>Pzp</w:t>
      </w:r>
      <w:proofErr w:type="spellEnd"/>
      <w:r>
        <w:rPr>
          <w:rFonts w:cs="Times New Roman"/>
        </w:rPr>
        <w:t>, że nie podlega wykluczeniu w postępowaniu.</w:t>
      </w:r>
    </w:p>
    <w:p w:rsidR="00947D23" w:rsidRDefault="00947D23" w:rsidP="00FE3F21">
      <w:pPr>
        <w:autoSpaceDE w:val="0"/>
        <w:adjustRightInd w:val="0"/>
        <w:rPr>
          <w:rFonts w:cs="Times New Roman"/>
        </w:rPr>
      </w:pPr>
      <w:r>
        <w:rPr>
          <w:rFonts w:cs="Times New Roman"/>
        </w:rPr>
        <w:t xml:space="preserve">14.8 Jeżeli nie można wybrać najkorzystniejszej oferty z uwagi na to, że dwie lub więcej ofert przedstawia taki sam bilans ceny lub kosztu i innych kryteriów oceny ofert, Zamawiający spośród tych ofert wybiera ofertę. Jeżeli nie można wybrać najkorzystniejszej oferty z uwagi na to, że dwie lub więcej ofert przedstawia taki sam bilans ceny lub kosztu i innych kryteriów oceny ofert, Zamawiający spośród tych ofert wybiera ofertę z najniższą ceną lub najniższym kosztem. Jeżeli zostały złożone oferty o takiej samej cenie lub koszcie, Zamawiający wzywa </w:t>
      </w:r>
      <w:r>
        <w:rPr>
          <w:rFonts w:cs="Times New Roman"/>
        </w:rPr>
        <w:lastRenderedPageBreak/>
        <w:t>Wykonawców, którzy złożyli te oferty, do złożenia w terminie określonym przez Zamawiającego ofert dodatkowych.</w:t>
      </w:r>
    </w:p>
    <w:p w:rsidR="001B5439" w:rsidRDefault="00947D23" w:rsidP="00FE3F21">
      <w:pPr>
        <w:autoSpaceDE w:val="0"/>
        <w:adjustRightInd w:val="0"/>
        <w:rPr>
          <w:rFonts w:cs="Times New Roman"/>
        </w:rPr>
      </w:pPr>
      <w:r>
        <w:rPr>
          <w:rFonts w:cs="Times New Roman"/>
          <w:b/>
        </w:rPr>
        <w:t>15. INFORMACJE O FORMALNOŚCIACH, JAKIE POWINNY ZOSTAĆ DOPEŁNIONE PO WYBORZE OFERTY W CELU ZAWARCIA UMOWY W SPRAWIE ZAMÓWIENIA PUBLICZNEGO</w:t>
      </w:r>
      <w:r>
        <w:rPr>
          <w:rFonts w:cs="Times New Roman"/>
          <w:b/>
        </w:rPr>
        <w:br/>
      </w:r>
      <w:r>
        <w:rPr>
          <w:rFonts w:cs="Times New Roman"/>
        </w:rPr>
        <w:t xml:space="preserve">15.1 Zamawiający zawrze umowę w sprawie zamówienia publicznego, z zastrzeżeniem art. 183 ustawy </w:t>
      </w:r>
      <w:proofErr w:type="spellStart"/>
      <w:r>
        <w:rPr>
          <w:rFonts w:cs="Times New Roman"/>
        </w:rPr>
        <w:t>Pzp</w:t>
      </w:r>
      <w:proofErr w:type="spellEnd"/>
      <w:r>
        <w:rPr>
          <w:rFonts w:cs="Times New Roman"/>
        </w:rPr>
        <w:t xml:space="preserve">, w terminie nie krótszym niż 5 dni od dnia przesłania zawiadomienia o wyborze najkorzystniejszej oferty. </w:t>
      </w:r>
      <w:r>
        <w:rPr>
          <w:rFonts w:cs="Times New Roman"/>
          <w:b/>
        </w:rPr>
        <w:t xml:space="preserve">Zawiadomienie zostanie przesłane przy użyciu środków komunikacji elektronicznej. </w:t>
      </w:r>
      <w:r>
        <w:rPr>
          <w:rFonts w:cs="Times New Roman"/>
        </w:rPr>
        <w:t xml:space="preserve">Zawarcie umowy będzie możliwe przed upływem terminów, o których mowa powyżej, jeżeli wystąpią okoliczności wymienione w art. 49 ust. 2 ustawy </w:t>
      </w:r>
      <w:proofErr w:type="spellStart"/>
      <w:r>
        <w:rPr>
          <w:rFonts w:cs="Times New Roman"/>
        </w:rPr>
        <w:t>Pzp</w:t>
      </w:r>
      <w:proofErr w:type="spellEnd"/>
      <w:r>
        <w:rPr>
          <w:rFonts w:cs="Times New Roman"/>
        </w:rPr>
        <w:t>.</w:t>
      </w:r>
      <w:r>
        <w:rPr>
          <w:rFonts w:cs="Times New Roman"/>
        </w:rPr>
        <w:br/>
        <w:t>15.2 O miejscu i terminie podpisania umowy Zamawiający powiadomi wybranego Wykonawcę odrębnym pismem lub telefonicznie.</w:t>
      </w:r>
      <w:r w:rsidR="001B5439">
        <w:rPr>
          <w:rFonts w:cs="Times New Roman"/>
        </w:rPr>
        <w:br/>
        <w:t>15.3 Zakres świadczenia Wykonawcy wynikający z umowy jest tożsamy z jego zobowiązaniem zawartym w ofercie.</w:t>
      </w:r>
      <w:r w:rsidR="001B5439">
        <w:rPr>
          <w:rFonts w:cs="Times New Roman"/>
        </w:rPr>
        <w:br/>
        <w:t>15.4 W przypadku wyboru oferty Wykonawców wspólnie ubiegających się o udzielenie zamówienia,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w:t>
      </w:r>
    </w:p>
    <w:p w:rsidR="001B5439" w:rsidRDefault="001B5439" w:rsidP="00FE3F21">
      <w:pPr>
        <w:spacing w:after="120"/>
        <w:rPr>
          <w:rFonts w:cs="Times New Roman"/>
        </w:rPr>
      </w:pPr>
      <w:r>
        <w:rPr>
          <w:rFonts w:cs="Times New Roman"/>
          <w:b/>
        </w:rPr>
        <w:t>16. WYMAGANIA DOTYCZĄCE ZABEZPIECZENIA NALEŻYTEGO WYKONANIA UMOWY</w:t>
      </w:r>
      <w:r>
        <w:rPr>
          <w:rFonts w:cs="Times New Roman"/>
          <w:b/>
        </w:rPr>
        <w:br/>
      </w:r>
      <w:r>
        <w:rPr>
          <w:rFonts w:cs="Times New Roman"/>
        </w:rPr>
        <w:t>Zamawiający nie żąda zabezpieczenia należytego wykonania umowy.</w:t>
      </w:r>
    </w:p>
    <w:p w:rsidR="001B5439" w:rsidRDefault="001B5439" w:rsidP="00FE3F21">
      <w:pPr>
        <w:spacing w:after="120"/>
        <w:rPr>
          <w:rFonts w:cs="Times New Roman"/>
        </w:rPr>
      </w:pPr>
      <w:r>
        <w:rPr>
          <w:rFonts w:cs="Times New Roman"/>
          <w:b/>
        </w:rPr>
        <w:t>17. ISTOTNE DLA STRON POSTANOWIENIA, KTÓRE ZOSTANĄ WPROWADZONE DO TREŚCI ZAWIERANEJ UMOWY W SPRAWIE ZAMÓWIENIA PUBLICZNEGO, OGÓLNE WARUNKI UMOWY ALBO WZÓR UMOWY, JEŻELI ZAMWIAJĄCY WYMAGA OD WYKONAWCY, ABY ZAWARŁ Z NIM UMOWĘ W SPRAWIE ZAMÓWIENIA PUBLICZNEGO NA TAKICH WARUNKACH</w:t>
      </w:r>
      <w:r>
        <w:rPr>
          <w:rFonts w:cs="Times New Roman"/>
          <w:b/>
        </w:rPr>
        <w:br/>
      </w:r>
      <w:r>
        <w:rPr>
          <w:rFonts w:cs="Times New Roman"/>
        </w:rPr>
        <w:t>17.1 Projekt umowy stanowi Załącznik nr 7 do niniejszej SIWZ.</w:t>
      </w:r>
    </w:p>
    <w:p w:rsidR="00F75D1C" w:rsidRDefault="001B5439" w:rsidP="00FE3F21">
      <w:pPr>
        <w:spacing w:after="120"/>
        <w:rPr>
          <w:rFonts w:cs="Times New Roman"/>
        </w:rPr>
      </w:pPr>
      <w:r>
        <w:rPr>
          <w:rFonts w:cs="Times New Roman"/>
          <w:b/>
        </w:rPr>
        <w:t>18. POUCZENIE O ŚRODKACH OCHRONY PRAWNEJ PRZYSŁUGUJĄCYCH WYKONAWCY W TOKU POSTĘPOWANIA O UDZIELENIE ZAMÓWIENIA</w:t>
      </w:r>
      <w:r>
        <w:rPr>
          <w:rFonts w:cs="Times New Roman"/>
          <w:b/>
        </w:rPr>
        <w:br/>
      </w:r>
      <w:r>
        <w:rPr>
          <w:rFonts w:cs="Times New Roman"/>
        </w:rPr>
        <w:t xml:space="preserve">18.1 Wykonawcom, a także innemu podmiotowi, jeżeli ma lub miał interes w uzyskaniu niniejszego zamówienia oraz poniósł lub może ponieść szkodę w wyniki naruszenia przez zamawiającego przepisów ustawy, przysługują środki ochrony prawnej określone w Dziale Vi ustawy </w:t>
      </w:r>
      <w:proofErr w:type="spellStart"/>
      <w:r>
        <w:rPr>
          <w:rFonts w:cs="Times New Roman"/>
        </w:rPr>
        <w:t>Pzp</w:t>
      </w:r>
      <w:proofErr w:type="spellEnd"/>
      <w:r>
        <w:rPr>
          <w:rFonts w:cs="Times New Roman"/>
        </w:rPr>
        <w:t>.</w:t>
      </w:r>
      <w:r>
        <w:rPr>
          <w:rFonts w:cs="Times New Roman"/>
        </w:rPr>
        <w:br/>
        <w:t>18.2 Wobec ogłoszenia o zamówieniu oraz specyfikacji istotnych warunków zamówienia środki ochrony prawnej przysługują również organizacjom wpisanym na listę, o której mowa w art. 154 pkt. 5 ustawy.</w:t>
      </w:r>
      <w:r>
        <w:rPr>
          <w:rFonts w:cs="Times New Roman"/>
        </w:rPr>
        <w:br/>
        <w:t>18.3 Odwołanie przysługuje wyłącznie czynności:</w:t>
      </w:r>
      <w:r>
        <w:rPr>
          <w:rFonts w:cs="Times New Roman"/>
        </w:rPr>
        <w:br/>
        <w:t>a) określenia warunków udziału w postępowaniu;</w:t>
      </w:r>
      <w:r>
        <w:rPr>
          <w:rFonts w:cs="Times New Roman"/>
        </w:rPr>
        <w:br/>
        <w:t>b) wykluczenia odwołującego z postępowania o udzielenie zamówienia;</w:t>
      </w:r>
      <w:r>
        <w:rPr>
          <w:rFonts w:cs="Times New Roman"/>
        </w:rPr>
        <w:br/>
        <w:t>c) odrzucenia oferty odwołującego,</w:t>
      </w:r>
      <w:r>
        <w:rPr>
          <w:rFonts w:cs="Times New Roman"/>
        </w:rPr>
        <w:br/>
        <w:t>d) opisu przedmiotu zamówienia;</w:t>
      </w:r>
      <w:r>
        <w:rPr>
          <w:rFonts w:cs="Times New Roman"/>
        </w:rPr>
        <w:br/>
        <w:t>e) wyboru oferty najkorzystniejszej.</w:t>
      </w:r>
      <w:r>
        <w:rPr>
          <w:rFonts w:cs="Times New Roman"/>
        </w:rPr>
        <w:br/>
        <w:t xml:space="preserve">18.4 Odwołanie powinno wskazywać czynność lub zaniechanie czynności Zamawiającego, </w:t>
      </w:r>
      <w:r>
        <w:rPr>
          <w:rFonts w:cs="Times New Roman"/>
        </w:rPr>
        <w:lastRenderedPageBreak/>
        <w:t>której zarzuca się niezgodność z przepisami ustawy, zawierać zwięzłe przedstawienie zarzutów, określać żądanie oraz wskazywać okoliczności faktyczne i prawne</w:t>
      </w:r>
      <w:r w:rsidR="00F76429">
        <w:rPr>
          <w:rFonts w:cs="Times New Roman"/>
          <w:b/>
        </w:rPr>
        <w:t xml:space="preserve"> </w:t>
      </w:r>
      <w:r w:rsidR="00F76429">
        <w:rPr>
          <w:rFonts w:cs="Times New Roman"/>
        </w:rPr>
        <w:t>uzasadniające wniesienie odwołania.</w:t>
      </w:r>
      <w:r w:rsidR="00F76429">
        <w:rPr>
          <w:rFonts w:cs="Times New Roman"/>
        </w:rPr>
        <w:br/>
        <w:t>18.5 Odwołanie wznosi się do Prezesa Izby w formie pisemnej lub w postaci elektronicznej, podpisane bezpiecznym podpisem elektronicznym weryfikowanym przy pomocy ważnego kwalifikowanego certyfikatu lub równoważnego środka, spełniającego wymagania dla tego rodzaju podpisu.</w:t>
      </w:r>
      <w:r w:rsidR="00F76429">
        <w:rPr>
          <w:rFonts w:cs="Times New Roman"/>
        </w:rPr>
        <w:br/>
        <w:t>18.6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r w:rsidR="00F76429">
        <w:rPr>
          <w:rFonts w:cs="Times New Roman"/>
        </w:rPr>
        <w:br/>
        <w:t xml:space="preserve">18.7 Wykonawca lub uczestnik konkursu może w terminie przewidzianym do wniesienia odwołania </w:t>
      </w:r>
      <w:r w:rsidR="00F75D1C">
        <w:rPr>
          <w:rFonts w:cs="Times New Roman"/>
        </w:rPr>
        <w:t>poinformować zamawiającego o niezgodnej z przepisami ustawy czynności podjętej przez niego lub zaniechaniu czynności, do której jest on zobowiązany na podstawie umowy, na które nie przysługuje odwołanie na podstawie art.</w:t>
      </w:r>
      <w:r w:rsidR="001A190B">
        <w:rPr>
          <w:rFonts w:cs="Times New Roman"/>
        </w:rPr>
        <w:t xml:space="preserve"> 180 ust. 2.</w:t>
      </w:r>
    </w:p>
    <w:p w:rsidR="001A190B" w:rsidRDefault="001A190B" w:rsidP="00FE3F21">
      <w:pPr>
        <w:spacing w:after="120"/>
        <w:rPr>
          <w:rFonts w:cs="Times New Roman"/>
        </w:rPr>
      </w:pPr>
      <w:r>
        <w:rPr>
          <w:rFonts w:cs="Times New Roman"/>
          <w:b/>
        </w:rPr>
        <w:t>19. OFERTY CZĘŚCIOWE</w:t>
      </w:r>
      <w:r>
        <w:rPr>
          <w:rFonts w:cs="Times New Roman"/>
          <w:b/>
        </w:rPr>
        <w:br/>
      </w:r>
      <w:r>
        <w:rPr>
          <w:rFonts w:cs="Times New Roman"/>
        </w:rPr>
        <w:t>19.1 Zamawiający nie dopuszcza składania oferty częściowej.</w:t>
      </w:r>
    </w:p>
    <w:p w:rsidR="001A190B" w:rsidRDefault="001A190B" w:rsidP="00FE3F21">
      <w:pPr>
        <w:spacing w:after="120"/>
        <w:rPr>
          <w:rFonts w:cs="Times New Roman"/>
        </w:rPr>
      </w:pPr>
      <w:r>
        <w:rPr>
          <w:rFonts w:cs="Times New Roman"/>
          <w:b/>
        </w:rPr>
        <w:t>20. UMOWA RAMOWA</w:t>
      </w:r>
      <w:r>
        <w:rPr>
          <w:rFonts w:cs="Times New Roman"/>
          <w:b/>
        </w:rPr>
        <w:br/>
      </w:r>
      <w:r>
        <w:rPr>
          <w:rFonts w:cs="Times New Roman"/>
        </w:rPr>
        <w:t>20.1 Zamawiający nie przewiduje zawarcia umowy ramowej.</w:t>
      </w:r>
    </w:p>
    <w:p w:rsidR="001A190B" w:rsidRDefault="001A190B" w:rsidP="00FE3F21">
      <w:pPr>
        <w:spacing w:after="120"/>
        <w:rPr>
          <w:rFonts w:cs="Times New Roman"/>
        </w:rPr>
      </w:pPr>
      <w:r>
        <w:rPr>
          <w:rFonts w:cs="Times New Roman"/>
          <w:b/>
        </w:rPr>
        <w:t>21. INFORMACJA O PRZEWIDYWANYCH ZAMÓWIENIACH, O KTÓRYCH MOWA W ART. 67 UST. 1 PKT 6 I 7 LUB ART. 134 UST. 6 PKT 3</w:t>
      </w:r>
      <w:r>
        <w:rPr>
          <w:rFonts w:cs="Times New Roman"/>
          <w:b/>
        </w:rPr>
        <w:br/>
      </w:r>
      <w:r>
        <w:rPr>
          <w:rFonts w:cs="Times New Roman"/>
        </w:rPr>
        <w:t>21.1 Zamawiający nie przewiduje możliwości udzielenia zamówień o których mowa w art. 67 ust. 1 pkt 6 i 7 lub art. 134 ust. 6 pkt 3.\</w:t>
      </w:r>
    </w:p>
    <w:p w:rsidR="001A190B" w:rsidRDefault="001A190B" w:rsidP="00FE3F21">
      <w:pPr>
        <w:spacing w:after="120"/>
        <w:rPr>
          <w:rFonts w:cs="Times New Roman"/>
        </w:rPr>
      </w:pPr>
      <w:r>
        <w:rPr>
          <w:rFonts w:cs="Times New Roman"/>
          <w:b/>
        </w:rPr>
        <w:t>22. OFERTY WARIANTOWE</w:t>
      </w:r>
      <w:r>
        <w:rPr>
          <w:rFonts w:cs="Times New Roman"/>
          <w:b/>
        </w:rPr>
        <w:br/>
      </w:r>
      <w:r>
        <w:rPr>
          <w:rFonts w:cs="Times New Roman"/>
        </w:rPr>
        <w:t>22.1 Zamawiający nie dopuszcza składania oferty wariantowej.</w:t>
      </w:r>
    </w:p>
    <w:p w:rsidR="001A190B" w:rsidRDefault="001A190B" w:rsidP="00FE3F21">
      <w:pPr>
        <w:spacing w:after="120"/>
      </w:pPr>
      <w:r>
        <w:rPr>
          <w:rFonts w:cs="Times New Roman"/>
          <w:b/>
        </w:rPr>
        <w:t>23. ADRES POCZTY ELEKTRONICZNEJ LUB STRONY INTERNETOWEJ ZAMAWIAJĄCEGO</w:t>
      </w:r>
      <w:r>
        <w:rPr>
          <w:rFonts w:cs="Times New Roman"/>
          <w:b/>
        </w:rPr>
        <w:br/>
      </w:r>
      <w:r>
        <w:rPr>
          <w:rFonts w:cs="Times New Roman"/>
        </w:rPr>
        <w:t xml:space="preserve">23.1 Gminny Zakład Gospodarki Komunalnej w Starym Dzierzgoniu, </w:t>
      </w:r>
      <w:hyperlink r:id="rId13" w:history="1">
        <w:r w:rsidRPr="00BC32AD">
          <w:rPr>
            <w:rStyle w:val="Hipercze"/>
            <w:rFonts w:cs="Times New Roman"/>
          </w:rPr>
          <w:t>sekretariat@gzgkstarydzierzgon.pl</w:t>
        </w:r>
      </w:hyperlink>
      <w:r>
        <w:rPr>
          <w:rFonts w:cs="Times New Roman"/>
        </w:rPr>
        <w:t xml:space="preserve">, </w:t>
      </w:r>
      <w:hyperlink r:id="rId14" w:history="1">
        <w:r>
          <w:rPr>
            <w:rStyle w:val="Hipercze"/>
          </w:rPr>
          <w:t>http://www.gzgkstarydzierzgon.pl/</w:t>
        </w:r>
      </w:hyperlink>
    </w:p>
    <w:p w:rsidR="001A190B" w:rsidRDefault="001A190B" w:rsidP="00FE3F21">
      <w:pPr>
        <w:spacing w:after="120"/>
      </w:pPr>
      <w:r>
        <w:rPr>
          <w:b/>
        </w:rPr>
        <w:t>24. ROZLICZENIA W WALUTACH OBCYCH</w:t>
      </w:r>
      <w:r>
        <w:rPr>
          <w:b/>
        </w:rPr>
        <w:br/>
      </w:r>
      <w:r>
        <w:t>24.1 Rozliczenia, między Zamawiającym, a Wykonawcą prowadzone będą w PLN.</w:t>
      </w:r>
      <w:r>
        <w:br/>
        <w:t>24.2 Nie przewiduje się rozliczeń między Wykonawcą, a Zamawiającym w walutach obcych.</w:t>
      </w:r>
    </w:p>
    <w:p w:rsidR="001A190B" w:rsidRDefault="001A190B" w:rsidP="00FE3F21">
      <w:pPr>
        <w:spacing w:after="120"/>
      </w:pPr>
      <w:r>
        <w:rPr>
          <w:b/>
        </w:rPr>
        <w:t>25. AUKCJA ELEKTRONICZNA</w:t>
      </w:r>
      <w:r>
        <w:rPr>
          <w:b/>
        </w:rPr>
        <w:br/>
      </w:r>
      <w:r>
        <w:t>24.1 W postępowaniu nie jest przewidziany wybór najkorzystniejszej oferty z zastosowaniem aukcji elektronicznej.</w:t>
      </w:r>
    </w:p>
    <w:p w:rsidR="00B85175" w:rsidRDefault="001A190B" w:rsidP="00FE3F21">
      <w:pPr>
        <w:spacing w:after="120"/>
      </w:pPr>
      <w:r>
        <w:rPr>
          <w:b/>
        </w:rPr>
        <w:t>26. ZWROT KOSZTÓW UDZIAŁU W POSTEPOWANIU</w:t>
      </w:r>
      <w:r>
        <w:rPr>
          <w:b/>
        </w:rPr>
        <w:br/>
      </w:r>
      <w:r>
        <w:t xml:space="preserve">26.1 </w:t>
      </w:r>
      <w:r w:rsidR="00B85175">
        <w:t>Wykonawca ponosi wszelkie koszty związane z przygotowaniem oferty.</w:t>
      </w:r>
      <w:r w:rsidR="00B85175">
        <w:br/>
        <w:t>26.2 Zamawiający nie przewiduje zwrotu kosztów udziału w postępowaniu.</w:t>
      </w:r>
    </w:p>
    <w:p w:rsidR="00B85175" w:rsidRDefault="00B85175" w:rsidP="00FE3F21">
      <w:pPr>
        <w:spacing w:after="120"/>
      </w:pPr>
      <w:r>
        <w:rPr>
          <w:b/>
        </w:rPr>
        <w:t xml:space="preserve">27. WYMAGANIA, O KTÓRYCH MOWA W ART. 29 UST. 3A, A W SZCZEGÓLNOŚCI: SPOSÓB UDOKUMENTOWANIA ZATRUDNIENIA OSÓB, UPRAWNIENIA ZAMAWIAJĄCEGO W ZAKRESIE KONTROLI SPEŁNIANIA PRZEZ WYKONAWCĘ WYMAGAŃ, O KTÓRYCH MOWA W ART. 29 UST. 3A, </w:t>
      </w:r>
      <w:r>
        <w:rPr>
          <w:b/>
        </w:rPr>
        <w:lastRenderedPageBreak/>
        <w:t>ORAZ SANKCJI Z TYTUŁU NIESPEŁNIENIA TCYH WYMAGAŃ, RODZAJU CZYNNOŚCI NIEZBĘDNYCH DO REALIZACJI ZAMÓWIENIA, KTÓRYCH DOTYCZĄ WYMAGANIA ZATRUDNIENIA NA PODSTAWIE UMOWY O PRACĘ PRZEZ WYKONAWCĘ LUB PODWYKONAWCĘ OSÓB WYKONUJĄCYCH CZYNNOŚCI W TRAKCIE REALIZACJI ZAMÓWIENIA</w:t>
      </w:r>
      <w:r>
        <w:rPr>
          <w:b/>
        </w:rPr>
        <w:br/>
      </w:r>
      <w:r>
        <w:t>27.1 Nie dotyczy</w:t>
      </w:r>
    </w:p>
    <w:p w:rsidR="00B85175" w:rsidRDefault="00B85175" w:rsidP="00FE3F21">
      <w:pPr>
        <w:spacing w:after="120"/>
      </w:pPr>
      <w:r>
        <w:rPr>
          <w:b/>
        </w:rPr>
        <w:t>28. WYMAGANIA, O KTÓRYCH MOWA W ART. 29 UST. 4, A W SZCZEGÓLNOŚCI: LICZBA I OKRES WYMAGANEGO ATRUDNIENIA OSÓB, KTÓRYCH DOTYCZĄ TE WTMAGANIA, UPRAWNIENIA ZAMAWIAJACEGO W ZAKRESIE KONTROLI SPEŁNIANIA PRZEZ WYKONAWCĘ WYMAGAŃ, O KTÓRYCH MOWA W ART. 29 UST.4, ORAZ SANKCJI Z TYTUŁU NIESPEŁNIENIA TYCH WYMAGAŃ</w:t>
      </w:r>
      <w:r>
        <w:rPr>
          <w:b/>
        </w:rPr>
        <w:br/>
      </w:r>
      <w:r>
        <w:t xml:space="preserve">28.1 Zamawiający nie przewiduje wymagań, o których mowa w art. 29 ust. 4 ustawy </w:t>
      </w:r>
      <w:proofErr w:type="spellStart"/>
      <w:r>
        <w:t>Pzp</w:t>
      </w:r>
      <w:proofErr w:type="spellEnd"/>
      <w:r>
        <w:t>.</w:t>
      </w:r>
    </w:p>
    <w:p w:rsidR="001A190B" w:rsidRDefault="00B85175" w:rsidP="00FE3F21">
      <w:pPr>
        <w:spacing w:after="120"/>
      </w:pPr>
      <w:r>
        <w:rPr>
          <w:b/>
        </w:rPr>
        <w:t>29. INFORMACJA O OBOWIĄZKU OSOBISTEGO WYKONANIA PRZEZ WYKONAWCĘ KLUCZOWYCH CZĘŚCI ZAMÓWIENIA ZGODNIE Z ART. 36A UST. 2</w:t>
      </w:r>
      <w:r>
        <w:t xml:space="preserve"> </w:t>
      </w:r>
      <w:r>
        <w:br/>
        <w:t xml:space="preserve">29.1 Zamawiający na podstawie art.. 36a ust. 2 pkt ustawy </w:t>
      </w:r>
      <w:proofErr w:type="spellStart"/>
      <w:r>
        <w:t>Pzp</w:t>
      </w:r>
      <w:proofErr w:type="spellEnd"/>
      <w:r>
        <w:t xml:space="preserve">, zastrzega obowiązek osobistego wykonania przez Wykonawcę prac związanych z dostarczeniem opału do zamawiającego. </w:t>
      </w:r>
    </w:p>
    <w:p w:rsidR="00B85175" w:rsidRDefault="00B85175" w:rsidP="00FE3F21">
      <w:pPr>
        <w:spacing w:after="120"/>
      </w:pPr>
      <w:r>
        <w:rPr>
          <w:b/>
        </w:rPr>
        <w:t>30. PODWYKONAWSTWO</w:t>
      </w:r>
      <w:r>
        <w:rPr>
          <w:b/>
        </w:rPr>
        <w:br/>
      </w:r>
      <w:r>
        <w:t>30.1 Nie dotyczy.</w:t>
      </w:r>
    </w:p>
    <w:p w:rsidR="00B85175" w:rsidRDefault="00B85175" w:rsidP="00FE3F21">
      <w:pPr>
        <w:spacing w:after="120"/>
        <w:rPr>
          <w:b/>
        </w:rPr>
      </w:pPr>
      <w:r>
        <w:rPr>
          <w:b/>
        </w:rPr>
        <w:t>31. STANDARDY JAKOŚCIOWE, O KTÓRYCH MOWA W ART. 91 UST. 2A</w:t>
      </w:r>
    </w:p>
    <w:p w:rsidR="00B85175" w:rsidRDefault="00B85175" w:rsidP="00FE3F21">
      <w:pPr>
        <w:spacing w:after="120"/>
      </w:pPr>
      <w:r>
        <w:t xml:space="preserve">31.1 Zamawiający na podstawie art. 91 ust 2a ustawy </w:t>
      </w:r>
      <w:proofErr w:type="spellStart"/>
      <w:r>
        <w:t>Pzp</w:t>
      </w:r>
      <w:proofErr w:type="spellEnd"/>
      <w:r>
        <w:t xml:space="preserve"> określa standardy jakościowe dotyczące cech i parametrów opału oraz jego dostawy.</w:t>
      </w:r>
      <w:r>
        <w:br/>
        <w:t xml:space="preserve">Patrz </w:t>
      </w:r>
      <w:r>
        <w:rPr>
          <w:b/>
        </w:rPr>
        <w:t xml:space="preserve">Rozdział 3 OPIS PRZEDMIOTU ZAMÓWIENIA </w:t>
      </w:r>
      <w:r w:rsidR="007341CA">
        <w:t>niniejszej</w:t>
      </w:r>
      <w:r>
        <w:t xml:space="preserve"> SIWZ</w:t>
      </w:r>
      <w:r w:rsidR="007341CA">
        <w:t>.</w:t>
      </w:r>
    </w:p>
    <w:p w:rsidR="007341CA" w:rsidRDefault="007341CA" w:rsidP="00FE3F21">
      <w:pPr>
        <w:spacing w:after="120"/>
      </w:pPr>
      <w:r>
        <w:rPr>
          <w:b/>
        </w:rPr>
        <w:t>32. OFERTY W POSTACI KATALOGÓW ELEKTRONICZNYCH – ART. 10A UST. 2</w:t>
      </w:r>
      <w:r>
        <w:rPr>
          <w:b/>
        </w:rPr>
        <w:br/>
      </w:r>
      <w:r>
        <w:t>32.1 Zamawiający nie wymaga i nie przewiduje możliwości składania ofert w postaci katalogów elektronicznych lub dołączenia katalogów elektronicznych do oferty.</w:t>
      </w:r>
    </w:p>
    <w:p w:rsidR="007341CA" w:rsidRDefault="007341CA" w:rsidP="00FE3F21">
      <w:pPr>
        <w:spacing w:after="120"/>
      </w:pPr>
      <w:r>
        <w:rPr>
          <w:b/>
        </w:rPr>
        <w:t>33. UDZIELENIE ZAMÓWIENIA</w:t>
      </w:r>
      <w:r>
        <w:rPr>
          <w:b/>
        </w:rPr>
        <w:br/>
      </w:r>
      <w:r>
        <w:t>33.1 Zamawiający udzieli zamówienia Wykonawcy, którego oferta odpowiada wszystkim wymaganiom określonym w niniejszej specyfikacji istotnych warunków zamówienia i została oceniona jako najkorzystniejsza w oparciu o podane wyżej kryteria oceny ofert.</w:t>
      </w:r>
      <w:r>
        <w:br/>
        <w:t xml:space="preserve">33.2 Zamawiający unieważni postępowanie w sytuacji, gdy wystąpią przesłanki wskazane w art. 93 ustawy </w:t>
      </w:r>
      <w:proofErr w:type="spellStart"/>
      <w:r>
        <w:t>Pzp</w:t>
      </w:r>
      <w:proofErr w:type="spellEnd"/>
      <w:r>
        <w:t>.</w:t>
      </w:r>
      <w:r>
        <w:br/>
        <w:t>33.3 Zamawiający informuje niezwłocznie wszystkich wykonawców o:</w:t>
      </w:r>
      <w:r>
        <w:b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br/>
        <w:t>2) wykonawcach, którzy zostali wykluczeni,</w:t>
      </w:r>
      <w:r>
        <w:br/>
        <w:t xml:space="preserve">3) wykonawcach, których oferty zostały odrzucone, powodach odrzucenia oferty, a w </w:t>
      </w:r>
      <w:r>
        <w:lastRenderedPageBreak/>
        <w:t>przypadkach, o których mowa w art. 89 ust. 4 i 5, braku równoważności lub braku spełniania wymagań dotyczących wydajności lub funkcjonalności,</w:t>
      </w:r>
      <w:r>
        <w:br/>
        <w:t>4)</w:t>
      </w:r>
      <w:r w:rsidR="00B07266">
        <w:t xml:space="preserve"> wykonawcach, którzy złożyli oferty niepodlegające odrzuceniu, ale nie zostali zaproszeni do kolejnego etapu negocjacji albo dialogu,</w:t>
      </w:r>
      <w:r w:rsidR="00B07266">
        <w:br/>
        <w:t>5) dopuszczeniu do dynamicznego systemu zakupów,</w:t>
      </w:r>
      <w:r w:rsidR="00B07266">
        <w:br/>
        <w:t>6) nieustanowieniu dynamicznego systemu zakupów,</w:t>
      </w:r>
      <w:r w:rsidR="00B07266">
        <w:br/>
        <w:t>7) unieważnieniu postępowania</w:t>
      </w:r>
      <w:r w:rsidR="00B07266">
        <w:br/>
        <w:t>- podając uzasadnienie faktyczne i prawne.</w:t>
      </w:r>
    </w:p>
    <w:p w:rsidR="00B07266" w:rsidRDefault="00B07266" w:rsidP="00FE3F21">
      <w:pPr>
        <w:spacing w:after="120"/>
      </w:pPr>
      <w:r>
        <w:t>W przypadkach, o których mowa w art. 24 ust. 8, informacja, o której mowa w ust. 1 pkt 2, zawiera wyjaśnienie powodów, dla których dowody przedstawione przez Wykonawcę, Zamawiający uznał za niewystarczające.</w:t>
      </w:r>
      <w:r>
        <w:br/>
        <w:t>33.4 Zamawiający udostępnia informacje, o których mowa w ust. 1 pkt 1 i 5 – 7, na stronie internetowej</w:t>
      </w:r>
      <w:r w:rsidR="00DA5E6D">
        <w:t>.</w:t>
      </w:r>
    </w:p>
    <w:p w:rsidR="00DA5E6D" w:rsidRPr="00DA5E6D" w:rsidRDefault="00DA5E6D" w:rsidP="00FE3F21">
      <w:pPr>
        <w:spacing w:after="120"/>
      </w:pPr>
      <w:r w:rsidRPr="00DA5E6D">
        <w:rPr>
          <w:b/>
        </w:rPr>
        <w:t>34.</w:t>
      </w:r>
      <w:r>
        <w:rPr>
          <w:b/>
        </w:rPr>
        <w:t xml:space="preserve"> POZOSTAŁE INFORMACJE</w:t>
      </w:r>
      <w:r>
        <w:rPr>
          <w:b/>
        </w:rPr>
        <w:br/>
      </w:r>
      <w:r>
        <w:t>34.1 Do spraw nieuregulowanych w niniejszej specyfikacji istotnych warunków zamówienia mają zastosowanie przepisy ustawy z dnia 29 stycznia 2004 roku Prawo zamówień publicznych oraz przepisy ustawy z dnia 23 kwietnia 1964 r Kodeks cywilny.</w:t>
      </w:r>
      <w:r>
        <w:br/>
        <w:t>34.2 Podane w niniejszej specyfikacji istotnych warunków zamówienia oraz w załącznikach ewentualnie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grosze niż wskazany produkt.</w:t>
      </w:r>
      <w:r>
        <w:br/>
        <w:t>34.3 Załącznikami do niniejszego dokumentu są:</w:t>
      </w:r>
      <w:r>
        <w:br/>
        <w:t>1. Wzór oferty (Formularz Ofertowy)</w:t>
      </w:r>
      <w:r>
        <w:br/>
        <w:t xml:space="preserve">2. Oświadczenie o braku podstaw do wykluczenia – art. 24 ust. 1 pkt 12-22 i art. 24 ust. 5 pkt 1 ustawy </w:t>
      </w:r>
      <w:proofErr w:type="spellStart"/>
      <w:r>
        <w:t>Pzp</w:t>
      </w:r>
      <w:proofErr w:type="spellEnd"/>
      <w:r>
        <w:t>.</w:t>
      </w:r>
      <w:r>
        <w:br/>
        <w:t>3. Oświadczenie Wykonawcy o spełnianiu warunków udziału w postępowaniu.</w:t>
      </w:r>
      <w:r>
        <w:br/>
        <w:t>4. Oświadczenie o przynależności lub braku przynależności do tej samej grupy kapitałowej.</w:t>
      </w:r>
      <w:r>
        <w:br/>
        <w:t>5. Wykaz dostaw wykonanych, a w przypadku świadczeń okresowych lub ciągłych wykonywanych w okresie ostatnich trzech lat.</w:t>
      </w:r>
      <w:r>
        <w:br/>
        <w:t>6. Zobowiązanie podmiotu udostępniającego własne zasoby.</w:t>
      </w:r>
      <w:r>
        <w:br/>
        <w:t>7. Projekt umowy.</w:t>
      </w:r>
    </w:p>
    <w:sectPr w:rsidR="00DA5E6D" w:rsidRPr="00DA5E6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B6" w:rsidRDefault="008C15B6" w:rsidP="00D16B4B">
      <w:pPr>
        <w:spacing w:after="0" w:line="240" w:lineRule="auto"/>
      </w:pPr>
      <w:r>
        <w:separator/>
      </w:r>
    </w:p>
  </w:endnote>
  <w:endnote w:type="continuationSeparator" w:id="0">
    <w:p w:rsidR="008C15B6" w:rsidRDefault="008C15B6" w:rsidP="00D1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51380"/>
      <w:docPartObj>
        <w:docPartGallery w:val="Page Numbers (Bottom of Page)"/>
        <w:docPartUnique/>
      </w:docPartObj>
    </w:sdtPr>
    <w:sdtEndPr/>
    <w:sdtContent>
      <w:p w:rsidR="00B85175" w:rsidRDefault="00B85175">
        <w:pPr>
          <w:pStyle w:val="Stopka"/>
          <w:jc w:val="right"/>
        </w:pPr>
        <w:r>
          <w:fldChar w:fldCharType="begin"/>
        </w:r>
        <w:r>
          <w:instrText>PAGE   \* MERGEFORMAT</w:instrText>
        </w:r>
        <w:r>
          <w:fldChar w:fldCharType="separate"/>
        </w:r>
        <w:r w:rsidR="0042603D">
          <w:rPr>
            <w:noProof/>
          </w:rPr>
          <w:t>12</w:t>
        </w:r>
        <w:r>
          <w:fldChar w:fldCharType="end"/>
        </w:r>
      </w:p>
    </w:sdtContent>
  </w:sdt>
  <w:p w:rsidR="00B85175" w:rsidRDefault="00B851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B6" w:rsidRDefault="008C15B6" w:rsidP="00D16B4B">
      <w:pPr>
        <w:spacing w:after="0" w:line="240" w:lineRule="auto"/>
      </w:pPr>
      <w:r>
        <w:separator/>
      </w:r>
    </w:p>
  </w:footnote>
  <w:footnote w:type="continuationSeparator" w:id="0">
    <w:p w:rsidR="008C15B6" w:rsidRDefault="008C15B6" w:rsidP="00D16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20982349"/>
    <w:multiLevelType w:val="hybridMultilevel"/>
    <w:tmpl w:val="C824ABB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D2E7F87"/>
    <w:multiLevelType w:val="hybridMultilevel"/>
    <w:tmpl w:val="FD6CB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EC7884"/>
    <w:multiLevelType w:val="hybridMultilevel"/>
    <w:tmpl w:val="D2BC0B4A"/>
    <w:lvl w:ilvl="0" w:tplc="303A982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3A6DC4"/>
    <w:multiLevelType w:val="hybridMultilevel"/>
    <w:tmpl w:val="D2BC0B4A"/>
    <w:lvl w:ilvl="0" w:tplc="303A9828">
      <w:start w:val="1"/>
      <w:numFmt w:val="decimal"/>
      <w:lvlText w:val="%1."/>
      <w:lvlJc w:val="left"/>
      <w:pPr>
        <w:ind w:left="1210" w:hanging="360"/>
      </w:pPr>
      <w:rPr>
        <w:rFonts w:cstheme="minorBidi"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nsid w:val="539D03CE"/>
    <w:multiLevelType w:val="hybridMultilevel"/>
    <w:tmpl w:val="CB1EB5AC"/>
    <w:lvl w:ilvl="0" w:tplc="B10A56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1B64C61"/>
    <w:multiLevelType w:val="hybridMultilevel"/>
    <w:tmpl w:val="E318AE7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D3937EE"/>
    <w:multiLevelType w:val="hybridMultilevel"/>
    <w:tmpl w:val="7CB49ED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7"/>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4B"/>
    <w:rsid w:val="00102E2B"/>
    <w:rsid w:val="00107E0C"/>
    <w:rsid w:val="0014697E"/>
    <w:rsid w:val="001A190B"/>
    <w:rsid w:val="001B5439"/>
    <w:rsid w:val="002100D3"/>
    <w:rsid w:val="002178A2"/>
    <w:rsid w:val="002832FA"/>
    <w:rsid w:val="002B3006"/>
    <w:rsid w:val="002B6159"/>
    <w:rsid w:val="002F65B1"/>
    <w:rsid w:val="00337A5E"/>
    <w:rsid w:val="003407FF"/>
    <w:rsid w:val="00401913"/>
    <w:rsid w:val="0042603D"/>
    <w:rsid w:val="004428CE"/>
    <w:rsid w:val="005A4DCF"/>
    <w:rsid w:val="005E5AB8"/>
    <w:rsid w:val="006E53DD"/>
    <w:rsid w:val="007341CA"/>
    <w:rsid w:val="007442D4"/>
    <w:rsid w:val="00745C9C"/>
    <w:rsid w:val="007B5BE2"/>
    <w:rsid w:val="008A7494"/>
    <w:rsid w:val="008C15B6"/>
    <w:rsid w:val="00924093"/>
    <w:rsid w:val="00947D23"/>
    <w:rsid w:val="00993A99"/>
    <w:rsid w:val="00993E23"/>
    <w:rsid w:val="009A63A1"/>
    <w:rsid w:val="00A45A58"/>
    <w:rsid w:val="00A73AE7"/>
    <w:rsid w:val="00AD21DD"/>
    <w:rsid w:val="00B07266"/>
    <w:rsid w:val="00B20F85"/>
    <w:rsid w:val="00B237E2"/>
    <w:rsid w:val="00B603C8"/>
    <w:rsid w:val="00B66082"/>
    <w:rsid w:val="00B85175"/>
    <w:rsid w:val="00BB754C"/>
    <w:rsid w:val="00CE2FA8"/>
    <w:rsid w:val="00D16B4B"/>
    <w:rsid w:val="00DA5E6D"/>
    <w:rsid w:val="00EC2A60"/>
    <w:rsid w:val="00F146BF"/>
    <w:rsid w:val="00F640D0"/>
    <w:rsid w:val="00F75D1C"/>
    <w:rsid w:val="00F76429"/>
    <w:rsid w:val="00FE3F21"/>
    <w:rsid w:val="00FE5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F85"/>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B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B4B"/>
    <w:rPr>
      <w:rFonts w:ascii="Times New Roman" w:hAnsi="Times New Roman"/>
      <w:sz w:val="24"/>
    </w:rPr>
  </w:style>
  <w:style w:type="paragraph" w:styleId="Stopka">
    <w:name w:val="footer"/>
    <w:basedOn w:val="Normalny"/>
    <w:link w:val="StopkaZnak"/>
    <w:uiPriority w:val="99"/>
    <w:unhideWhenUsed/>
    <w:rsid w:val="00D16B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B4B"/>
    <w:rPr>
      <w:rFonts w:ascii="Times New Roman" w:hAnsi="Times New Roman"/>
      <w:sz w:val="24"/>
    </w:rPr>
  </w:style>
  <w:style w:type="paragraph" w:styleId="Akapitzlist">
    <w:name w:val="List Paragraph"/>
    <w:basedOn w:val="Normalny"/>
    <w:uiPriority w:val="34"/>
    <w:qFormat/>
    <w:rsid w:val="00D16B4B"/>
    <w:pPr>
      <w:ind w:left="720"/>
      <w:contextualSpacing/>
    </w:pPr>
  </w:style>
  <w:style w:type="paragraph" w:styleId="Tekstprzypisukocowego">
    <w:name w:val="endnote text"/>
    <w:basedOn w:val="Normalny"/>
    <w:link w:val="TekstprzypisukocowegoZnak"/>
    <w:uiPriority w:val="99"/>
    <w:semiHidden/>
    <w:unhideWhenUsed/>
    <w:rsid w:val="005A4D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DCF"/>
    <w:rPr>
      <w:rFonts w:ascii="Times New Roman" w:hAnsi="Times New Roman"/>
      <w:sz w:val="20"/>
      <w:szCs w:val="20"/>
    </w:rPr>
  </w:style>
  <w:style w:type="character" w:styleId="Odwoanieprzypisukocowego">
    <w:name w:val="endnote reference"/>
    <w:basedOn w:val="Domylnaczcionkaakapitu"/>
    <w:uiPriority w:val="99"/>
    <w:semiHidden/>
    <w:unhideWhenUsed/>
    <w:rsid w:val="005A4DCF"/>
    <w:rPr>
      <w:vertAlign w:val="superscript"/>
    </w:rPr>
  </w:style>
  <w:style w:type="character" w:styleId="Hipercze">
    <w:name w:val="Hyperlink"/>
    <w:basedOn w:val="Domylnaczcionkaakapitu"/>
    <w:uiPriority w:val="99"/>
    <w:unhideWhenUsed/>
    <w:rsid w:val="00EC2A60"/>
    <w:rPr>
      <w:color w:val="0563C1" w:themeColor="hyperlink"/>
      <w:u w:val="single"/>
    </w:rPr>
  </w:style>
  <w:style w:type="paragraph" w:styleId="Tekstdymka">
    <w:name w:val="Balloon Text"/>
    <w:basedOn w:val="Normalny"/>
    <w:link w:val="TekstdymkaZnak"/>
    <w:uiPriority w:val="99"/>
    <w:semiHidden/>
    <w:unhideWhenUsed/>
    <w:rsid w:val="005E5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F85"/>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B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B4B"/>
    <w:rPr>
      <w:rFonts w:ascii="Times New Roman" w:hAnsi="Times New Roman"/>
      <w:sz w:val="24"/>
    </w:rPr>
  </w:style>
  <w:style w:type="paragraph" w:styleId="Stopka">
    <w:name w:val="footer"/>
    <w:basedOn w:val="Normalny"/>
    <w:link w:val="StopkaZnak"/>
    <w:uiPriority w:val="99"/>
    <w:unhideWhenUsed/>
    <w:rsid w:val="00D16B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B4B"/>
    <w:rPr>
      <w:rFonts w:ascii="Times New Roman" w:hAnsi="Times New Roman"/>
      <w:sz w:val="24"/>
    </w:rPr>
  </w:style>
  <w:style w:type="paragraph" w:styleId="Akapitzlist">
    <w:name w:val="List Paragraph"/>
    <w:basedOn w:val="Normalny"/>
    <w:uiPriority w:val="34"/>
    <w:qFormat/>
    <w:rsid w:val="00D16B4B"/>
    <w:pPr>
      <w:ind w:left="720"/>
      <w:contextualSpacing/>
    </w:pPr>
  </w:style>
  <w:style w:type="paragraph" w:styleId="Tekstprzypisukocowego">
    <w:name w:val="endnote text"/>
    <w:basedOn w:val="Normalny"/>
    <w:link w:val="TekstprzypisukocowegoZnak"/>
    <w:uiPriority w:val="99"/>
    <w:semiHidden/>
    <w:unhideWhenUsed/>
    <w:rsid w:val="005A4D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DCF"/>
    <w:rPr>
      <w:rFonts w:ascii="Times New Roman" w:hAnsi="Times New Roman"/>
      <w:sz w:val="20"/>
      <w:szCs w:val="20"/>
    </w:rPr>
  </w:style>
  <w:style w:type="character" w:styleId="Odwoanieprzypisukocowego">
    <w:name w:val="endnote reference"/>
    <w:basedOn w:val="Domylnaczcionkaakapitu"/>
    <w:uiPriority w:val="99"/>
    <w:semiHidden/>
    <w:unhideWhenUsed/>
    <w:rsid w:val="005A4DCF"/>
    <w:rPr>
      <w:vertAlign w:val="superscript"/>
    </w:rPr>
  </w:style>
  <w:style w:type="character" w:styleId="Hipercze">
    <w:name w:val="Hyperlink"/>
    <w:basedOn w:val="Domylnaczcionkaakapitu"/>
    <w:uiPriority w:val="99"/>
    <w:unhideWhenUsed/>
    <w:rsid w:val="00EC2A60"/>
    <w:rPr>
      <w:color w:val="0563C1" w:themeColor="hyperlink"/>
      <w:u w:val="single"/>
    </w:rPr>
  </w:style>
  <w:style w:type="paragraph" w:styleId="Tekstdymka">
    <w:name w:val="Balloon Text"/>
    <w:basedOn w:val="Normalny"/>
    <w:link w:val="TekstdymkaZnak"/>
    <w:uiPriority w:val="99"/>
    <w:semiHidden/>
    <w:unhideWhenUsed/>
    <w:rsid w:val="005E5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444">
      <w:bodyDiv w:val="1"/>
      <w:marLeft w:val="0"/>
      <w:marRight w:val="0"/>
      <w:marTop w:val="0"/>
      <w:marBottom w:val="0"/>
      <w:divBdr>
        <w:top w:val="none" w:sz="0" w:space="0" w:color="auto"/>
        <w:left w:val="none" w:sz="0" w:space="0" w:color="auto"/>
        <w:bottom w:val="none" w:sz="0" w:space="0" w:color="auto"/>
        <w:right w:val="none" w:sz="0" w:space="0" w:color="auto"/>
      </w:divBdr>
    </w:div>
    <w:div w:id="278879444">
      <w:bodyDiv w:val="1"/>
      <w:marLeft w:val="0"/>
      <w:marRight w:val="0"/>
      <w:marTop w:val="0"/>
      <w:marBottom w:val="0"/>
      <w:divBdr>
        <w:top w:val="none" w:sz="0" w:space="0" w:color="auto"/>
        <w:left w:val="none" w:sz="0" w:space="0" w:color="auto"/>
        <w:bottom w:val="none" w:sz="0" w:space="0" w:color="auto"/>
        <w:right w:val="none" w:sz="0" w:space="0" w:color="auto"/>
      </w:divBdr>
    </w:div>
    <w:div w:id="9746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ioi.org" TargetMode="External"/><Relationship Id="rId13" Type="http://schemas.openxmlformats.org/officeDocument/2006/relationships/hyperlink" Target="mailto:sekretariat@gzgkstarydzierzgo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zgkstarydzierzgon.naszbi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zgkstarydzierzgo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grzyb@starydzierzgon.pl" TargetMode="External"/><Relationship Id="rId4" Type="http://schemas.openxmlformats.org/officeDocument/2006/relationships/settings" Target="settings.xml"/><Relationship Id="rId9" Type="http://schemas.openxmlformats.org/officeDocument/2006/relationships/hyperlink" Target="mailto:sekretariat@gzgkstarydzierzgon.pl" TargetMode="External"/><Relationship Id="rId14" Type="http://schemas.openxmlformats.org/officeDocument/2006/relationships/hyperlink" Target="http://www.gzgkstarydzierzg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19</Pages>
  <Words>6818</Words>
  <Characters>40908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Wielgus</dc:creator>
  <cp:keywords/>
  <dc:description/>
  <cp:lastModifiedBy>home</cp:lastModifiedBy>
  <cp:revision>17</cp:revision>
  <cp:lastPrinted>2019-09-16T07:46:00Z</cp:lastPrinted>
  <dcterms:created xsi:type="dcterms:W3CDTF">2019-09-13T20:10:00Z</dcterms:created>
  <dcterms:modified xsi:type="dcterms:W3CDTF">2019-09-16T08:32:00Z</dcterms:modified>
</cp:coreProperties>
</file>